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60" w:rsidRPr="009C686E" w:rsidRDefault="003F3C52" w:rsidP="00CC6C41">
      <w:pPr>
        <w:pStyle w:val="Tytu"/>
        <w:spacing w:before="60"/>
        <w:jc w:val="right"/>
        <w:rPr>
          <w:rFonts w:ascii="Arial" w:hAnsi="Arial"/>
          <w:b w:val="0"/>
          <w:color w:val="262626" w:themeColor="text1" w:themeTint="D9"/>
          <w:sz w:val="22"/>
          <w:lang w:val="pl-PL"/>
        </w:rPr>
      </w:pPr>
      <w:r w:rsidRPr="00CC6C41">
        <w:rPr>
          <w:rFonts w:ascii="Book Antiqua" w:hAnsi="Book Antiqua"/>
          <w:b w:val="0"/>
          <w:sz w:val="22"/>
          <w:lang w:val="pl-PL"/>
        </w:rPr>
        <w:t xml:space="preserve">      </w:t>
      </w:r>
      <w:r w:rsidR="00CC6C41" w:rsidRPr="00CC6C41">
        <w:rPr>
          <w:rFonts w:ascii="Book Antiqua" w:hAnsi="Book Antiqua"/>
          <w:b w:val="0"/>
          <w:sz w:val="22"/>
          <w:lang w:val="pl-PL"/>
        </w:rPr>
        <w:t xml:space="preserve">                                                                                                                                                  </w:t>
      </w:r>
      <w:r w:rsidR="00CC6C41">
        <w:rPr>
          <w:rFonts w:ascii="Book Antiqua" w:hAnsi="Book Antiqua"/>
          <w:b w:val="0"/>
          <w:sz w:val="22"/>
          <w:lang w:val="pl-PL"/>
        </w:rPr>
        <w:t xml:space="preserve">                      </w:t>
      </w:r>
      <w:r w:rsidR="00CC6C41" w:rsidRPr="009C686E">
        <w:rPr>
          <w:rFonts w:ascii="Arial" w:hAnsi="Arial"/>
          <w:b w:val="0"/>
          <w:color w:val="262626" w:themeColor="text1" w:themeTint="D9"/>
          <w:sz w:val="22"/>
          <w:lang w:val="pl-PL"/>
        </w:rPr>
        <w:t>Załącznik nr 2 do S.</w:t>
      </w:r>
      <w:r w:rsidRPr="009C686E">
        <w:rPr>
          <w:rFonts w:ascii="Arial" w:hAnsi="Arial"/>
          <w:b w:val="0"/>
          <w:color w:val="262626" w:themeColor="text1" w:themeTint="D9"/>
          <w:sz w:val="22"/>
          <w:lang w:val="pl-PL"/>
        </w:rPr>
        <w:t xml:space="preserve"> </w:t>
      </w:r>
      <w:r w:rsidR="00CC6C41" w:rsidRPr="009C686E">
        <w:rPr>
          <w:rFonts w:ascii="Arial" w:hAnsi="Arial"/>
          <w:b w:val="0"/>
          <w:color w:val="262626" w:themeColor="text1" w:themeTint="D9"/>
          <w:sz w:val="22"/>
          <w:lang w:val="pl-PL"/>
        </w:rPr>
        <w:t>I.W.Z.</w:t>
      </w:r>
      <w:r w:rsidRPr="009C686E">
        <w:rPr>
          <w:rFonts w:ascii="Arial" w:hAnsi="Arial"/>
          <w:b w:val="0"/>
          <w:color w:val="262626" w:themeColor="text1" w:themeTint="D9"/>
          <w:sz w:val="22"/>
          <w:lang w:val="pl-PL"/>
        </w:rPr>
        <w:t xml:space="preserve">                                                                             </w:t>
      </w:r>
    </w:p>
    <w:p w:rsidR="00114460" w:rsidRPr="009C686E" w:rsidRDefault="00114460" w:rsidP="00E5029D">
      <w:pPr>
        <w:pStyle w:val="Tytu"/>
        <w:spacing w:before="60"/>
        <w:rPr>
          <w:rFonts w:ascii="Book Antiqua" w:hAnsi="Book Antiqua"/>
          <w:color w:val="262626" w:themeColor="text1" w:themeTint="D9"/>
        </w:rPr>
      </w:pPr>
      <w:r w:rsidRPr="009C686E">
        <w:rPr>
          <w:rFonts w:ascii="Book Antiqua" w:hAnsi="Book Antiqua"/>
          <w:color w:val="262626" w:themeColor="text1" w:themeTint="D9"/>
        </w:rPr>
        <w:t xml:space="preserve">UMOWA NR </w:t>
      </w:r>
      <w:r w:rsidRPr="009C686E">
        <w:rPr>
          <w:rFonts w:ascii="Book Antiqua" w:hAnsi="Book Antiqua"/>
          <w:b w:val="0"/>
          <w:bCs w:val="0"/>
          <w:color w:val="262626" w:themeColor="text1" w:themeTint="D9"/>
        </w:rPr>
        <w:t>............................</w:t>
      </w:r>
    </w:p>
    <w:p w:rsidR="00114460" w:rsidRPr="009C686E" w:rsidRDefault="00114460" w:rsidP="00114460">
      <w:pPr>
        <w:pStyle w:val="Tekstpodstawowy"/>
        <w:spacing w:before="60"/>
        <w:rPr>
          <w:rFonts w:ascii="Book Antiqua" w:hAnsi="Book Antiqua"/>
          <w:color w:val="262626" w:themeColor="text1" w:themeTint="D9"/>
          <w:sz w:val="24"/>
        </w:rPr>
      </w:pPr>
      <w:r w:rsidRPr="009C686E">
        <w:rPr>
          <w:rFonts w:ascii="Book Antiqua" w:hAnsi="Book Antiqua"/>
          <w:color w:val="262626" w:themeColor="text1" w:themeTint="D9"/>
        </w:rPr>
        <w:tab/>
      </w:r>
      <w:r w:rsidRPr="009C686E">
        <w:rPr>
          <w:rFonts w:ascii="Book Antiqua" w:hAnsi="Book Antiqua"/>
          <w:color w:val="262626" w:themeColor="text1" w:themeTint="D9"/>
          <w:sz w:val="24"/>
        </w:rPr>
        <w:t>W dniu ………………… została zawarta umowa (zwana dalej „umową”) między:</w:t>
      </w:r>
    </w:p>
    <w:p w:rsidR="00114460" w:rsidRPr="009C686E" w:rsidRDefault="00114460" w:rsidP="00114460">
      <w:pPr>
        <w:spacing w:before="60"/>
        <w:jc w:val="both"/>
        <w:rPr>
          <w:rFonts w:ascii="Book Antiqua" w:hAnsi="Book Antiqua"/>
          <w:color w:val="262626" w:themeColor="text1" w:themeTint="D9"/>
          <w:sz w:val="32"/>
        </w:rPr>
      </w:pPr>
    </w:p>
    <w:p w:rsidR="00114460" w:rsidRPr="009C686E" w:rsidRDefault="00114460" w:rsidP="00114460">
      <w:pPr>
        <w:pStyle w:val="Lista"/>
        <w:numPr>
          <w:ilvl w:val="0"/>
          <w:numId w:val="1"/>
        </w:numPr>
        <w:spacing w:before="60"/>
        <w:jc w:val="both"/>
        <w:rPr>
          <w:rFonts w:ascii="Book Antiqua" w:hAnsi="Book Antiqua"/>
          <w:color w:val="262626" w:themeColor="text1" w:themeTint="D9"/>
          <w:sz w:val="32"/>
        </w:rPr>
      </w:pPr>
      <w:r w:rsidRPr="009C686E">
        <w:rPr>
          <w:rFonts w:ascii="Book Antiqua" w:hAnsi="Book Antiqua"/>
          <w:b/>
          <w:bCs/>
          <w:color w:val="262626" w:themeColor="text1" w:themeTint="D9"/>
          <w:sz w:val="24"/>
          <w:szCs w:val="24"/>
          <w:lang w:eastAsia="pl-PL"/>
        </w:rPr>
        <w:t>Koluszkowskim Przedsiębiorstwem Gospodarki Komunalnej</w:t>
      </w:r>
      <w:r w:rsidRPr="009C686E">
        <w:rPr>
          <w:rStyle w:val="bold"/>
          <w:rFonts w:ascii="Book Antiqua" w:hAnsi="Book Antiqua"/>
          <w:b/>
          <w:bCs/>
          <w:color w:val="262626" w:themeColor="text1" w:themeTint="D9"/>
          <w:sz w:val="24"/>
        </w:rPr>
        <w:t xml:space="preserve"> Sp. z o.o.</w:t>
      </w:r>
      <w:r w:rsidRPr="009C686E">
        <w:rPr>
          <w:rFonts w:ascii="Book Antiqua" w:hAnsi="Book Antiqua"/>
          <w:color w:val="262626" w:themeColor="text1" w:themeTint="D9"/>
          <w:sz w:val="24"/>
        </w:rPr>
        <w:t xml:space="preserve"> z siedzibą w Koluszkach, ul. Mickiewicza 4 (95-040 Koluszki), wpisaną do rejestru przedsiębiorców prowadzonego przez Sąd Rejonowy dla Łodzi – Śródmieścia w Łodzi XX Wydział Krajowego Rejestru Sądowego pod numerem KRS </w:t>
      </w:r>
      <w:r w:rsidRPr="009C686E">
        <w:rPr>
          <w:rFonts w:ascii="Book Antiqua" w:hAnsi="Book Antiqua" w:cs="Tahoma"/>
          <w:bCs/>
          <w:color w:val="262626" w:themeColor="text1" w:themeTint="D9"/>
          <w:sz w:val="24"/>
          <w:lang w:eastAsia="pl-PL"/>
        </w:rPr>
        <w:t>0000257956</w:t>
      </w:r>
      <w:r w:rsidRPr="009C686E">
        <w:rPr>
          <w:rFonts w:ascii="Book Antiqua" w:hAnsi="Book Antiqua"/>
          <w:color w:val="262626" w:themeColor="text1" w:themeTint="D9"/>
          <w:sz w:val="24"/>
        </w:rPr>
        <w:t xml:space="preserve">, REGON </w:t>
      </w:r>
      <w:r w:rsidRPr="009C686E">
        <w:rPr>
          <w:rFonts w:ascii="Book Antiqua" w:hAnsi="Book Antiqua" w:cs="Tahoma"/>
          <w:color w:val="262626" w:themeColor="text1" w:themeTint="D9"/>
          <w:sz w:val="24"/>
          <w:szCs w:val="16"/>
          <w:lang w:eastAsia="pl-PL"/>
        </w:rPr>
        <w:t>100184847</w:t>
      </w:r>
      <w:r w:rsidRPr="009C686E">
        <w:rPr>
          <w:rFonts w:ascii="Book Antiqua" w:hAnsi="Book Antiqua"/>
          <w:color w:val="262626" w:themeColor="text1" w:themeTint="D9"/>
          <w:sz w:val="24"/>
        </w:rPr>
        <w:t xml:space="preserve">, NIP </w:t>
      </w:r>
      <w:r w:rsidRPr="009C686E">
        <w:rPr>
          <w:rFonts w:ascii="Book Antiqua" w:hAnsi="Book Antiqua" w:cs="Tahoma"/>
          <w:color w:val="262626" w:themeColor="text1" w:themeTint="D9"/>
          <w:sz w:val="24"/>
          <w:szCs w:val="16"/>
          <w:lang w:eastAsia="pl-PL"/>
        </w:rPr>
        <w:t>7282610232</w:t>
      </w:r>
      <w:r w:rsidRPr="009C686E">
        <w:rPr>
          <w:rFonts w:ascii="Book Antiqua" w:hAnsi="Book Antiqua"/>
          <w:color w:val="262626" w:themeColor="text1" w:themeTint="D9"/>
          <w:sz w:val="24"/>
        </w:rPr>
        <w:t xml:space="preserve">, wysokość kapitału zakładowego </w:t>
      </w:r>
      <w:r w:rsidRPr="009C686E">
        <w:rPr>
          <w:rFonts w:ascii="Book Antiqua" w:hAnsi="Book Antiqua" w:cs="Tahoma"/>
          <w:color w:val="262626" w:themeColor="text1" w:themeTint="D9"/>
          <w:sz w:val="24"/>
          <w:szCs w:val="16"/>
          <w:lang w:eastAsia="pl-PL"/>
        </w:rPr>
        <w:t>42.402.000,00</w:t>
      </w:r>
      <w:r w:rsidRPr="009C686E">
        <w:rPr>
          <w:rFonts w:ascii="Book Antiqua" w:hAnsi="Book Antiqua"/>
          <w:color w:val="262626" w:themeColor="text1" w:themeTint="D9"/>
          <w:sz w:val="24"/>
        </w:rPr>
        <w:t xml:space="preserve"> zł, reprezentowaną przez Prezesa Zarządu Pana Tomasza </w:t>
      </w:r>
      <w:proofErr w:type="spellStart"/>
      <w:r w:rsidRPr="009C686E">
        <w:rPr>
          <w:rFonts w:ascii="Book Antiqua" w:hAnsi="Book Antiqua"/>
          <w:color w:val="262626" w:themeColor="text1" w:themeTint="D9"/>
          <w:sz w:val="24"/>
        </w:rPr>
        <w:t>Szczegielniaka</w:t>
      </w:r>
      <w:proofErr w:type="spellEnd"/>
      <w:r w:rsidRPr="009C686E">
        <w:rPr>
          <w:rFonts w:ascii="Book Antiqua" w:hAnsi="Book Antiqua"/>
          <w:color w:val="262626" w:themeColor="text1" w:themeTint="D9"/>
          <w:sz w:val="24"/>
        </w:rPr>
        <w:t>, uprawnionego do samodzielnego składania w imieniu spółki oświadczeń woli, stosownie do treści aktualnego odpisu z Krajowego Rejestru Sądowego;</w:t>
      </w:r>
      <w:r w:rsidRPr="009C686E">
        <w:rPr>
          <w:rFonts w:ascii="Book Antiqua" w:hAnsi="Book Antiqua"/>
          <w:color w:val="262626" w:themeColor="text1" w:themeTint="D9"/>
          <w:sz w:val="32"/>
        </w:rPr>
        <w:t xml:space="preserve"> </w:t>
      </w:r>
    </w:p>
    <w:p w:rsidR="00114460" w:rsidRPr="009C686E" w:rsidRDefault="00114460" w:rsidP="00114460">
      <w:pPr>
        <w:pStyle w:val="Lista"/>
        <w:spacing w:before="60"/>
        <w:ind w:left="360" w:firstLine="0"/>
        <w:jc w:val="both"/>
        <w:rPr>
          <w:rFonts w:ascii="Book Antiqua" w:hAnsi="Book Antiqua"/>
          <w:color w:val="262626" w:themeColor="text1" w:themeTint="D9"/>
          <w:sz w:val="24"/>
        </w:rPr>
      </w:pPr>
      <w:r w:rsidRPr="009C686E">
        <w:rPr>
          <w:rFonts w:ascii="Book Antiqua" w:hAnsi="Book Antiqua"/>
          <w:color w:val="262626" w:themeColor="text1" w:themeTint="D9"/>
          <w:sz w:val="24"/>
        </w:rPr>
        <w:t xml:space="preserve">zwaną dalej </w:t>
      </w:r>
      <w:r w:rsidR="00F90B42" w:rsidRPr="009C686E">
        <w:rPr>
          <w:rFonts w:ascii="Book Antiqua" w:hAnsi="Book Antiqua"/>
          <w:b/>
          <w:color w:val="262626" w:themeColor="text1" w:themeTint="D9"/>
          <w:sz w:val="24"/>
        </w:rPr>
        <w:t>„Inwestorem” lub „Zamawiającym”</w:t>
      </w:r>
      <w:r w:rsidR="00785166" w:rsidRPr="009C686E">
        <w:rPr>
          <w:rFonts w:ascii="Book Antiqua" w:hAnsi="Book Antiqua"/>
          <w:b/>
          <w:color w:val="262626" w:themeColor="text1" w:themeTint="D9"/>
          <w:sz w:val="24"/>
        </w:rPr>
        <w:t>,</w:t>
      </w:r>
    </w:p>
    <w:p w:rsidR="00114460" w:rsidRPr="009C686E" w:rsidRDefault="00114460" w:rsidP="00114460">
      <w:pPr>
        <w:pStyle w:val="Lista"/>
        <w:spacing w:before="60"/>
        <w:ind w:left="0" w:firstLine="0"/>
        <w:jc w:val="both"/>
        <w:rPr>
          <w:rFonts w:ascii="Book Antiqua" w:hAnsi="Book Antiqua"/>
          <w:color w:val="262626" w:themeColor="text1" w:themeTint="D9"/>
          <w:sz w:val="24"/>
        </w:rPr>
      </w:pPr>
      <w:r w:rsidRPr="009C686E">
        <w:rPr>
          <w:rFonts w:ascii="Book Antiqua" w:hAnsi="Book Antiqua"/>
          <w:b/>
          <w:color w:val="262626" w:themeColor="text1" w:themeTint="D9"/>
          <w:sz w:val="24"/>
        </w:rPr>
        <w:t>a</w:t>
      </w:r>
    </w:p>
    <w:p w:rsidR="00114460" w:rsidRPr="009C686E" w:rsidRDefault="00114460" w:rsidP="00114460">
      <w:pPr>
        <w:pStyle w:val="Lista"/>
        <w:spacing w:before="60"/>
        <w:ind w:left="0" w:firstLine="0"/>
        <w:jc w:val="both"/>
        <w:rPr>
          <w:rFonts w:ascii="Book Antiqua" w:hAnsi="Book Antiqua"/>
          <w:color w:val="262626" w:themeColor="text1" w:themeTint="D9"/>
          <w:sz w:val="24"/>
        </w:rPr>
      </w:pPr>
    </w:p>
    <w:p w:rsidR="00114460" w:rsidRPr="009C686E" w:rsidRDefault="00114460" w:rsidP="00114460">
      <w:pPr>
        <w:pStyle w:val="Lista"/>
        <w:numPr>
          <w:ilvl w:val="0"/>
          <w:numId w:val="1"/>
        </w:numPr>
        <w:spacing w:before="60"/>
        <w:jc w:val="both"/>
        <w:rPr>
          <w:rFonts w:ascii="Book Antiqua" w:hAnsi="Book Antiqua"/>
          <w:b/>
          <w:color w:val="262626" w:themeColor="text1" w:themeTint="D9"/>
          <w:sz w:val="24"/>
        </w:rPr>
      </w:pPr>
      <w:r w:rsidRPr="009C686E">
        <w:rPr>
          <w:rFonts w:ascii="Book Antiqua" w:hAnsi="Book Antiqua"/>
          <w:color w:val="262626" w:themeColor="text1" w:themeTint="D9"/>
          <w:sz w:val="24"/>
        </w:rPr>
        <w:t>………………………………………………….</w:t>
      </w:r>
    </w:p>
    <w:p w:rsidR="00114460" w:rsidRPr="009C686E" w:rsidRDefault="00114460" w:rsidP="00114460">
      <w:pPr>
        <w:pStyle w:val="Lista"/>
        <w:spacing w:before="60"/>
        <w:ind w:left="360" w:firstLine="0"/>
        <w:jc w:val="both"/>
        <w:rPr>
          <w:rFonts w:ascii="Book Antiqua" w:hAnsi="Book Antiqua"/>
          <w:b/>
          <w:color w:val="262626" w:themeColor="text1" w:themeTint="D9"/>
          <w:sz w:val="24"/>
        </w:rPr>
      </w:pPr>
    </w:p>
    <w:p w:rsidR="00114460" w:rsidRPr="009C686E" w:rsidRDefault="00114460" w:rsidP="00114460">
      <w:pPr>
        <w:pStyle w:val="Lista"/>
        <w:spacing w:before="60"/>
        <w:ind w:left="360" w:firstLine="0"/>
        <w:jc w:val="both"/>
        <w:rPr>
          <w:rFonts w:ascii="Book Antiqua" w:hAnsi="Book Antiqua"/>
          <w:b/>
          <w:color w:val="262626" w:themeColor="text1" w:themeTint="D9"/>
          <w:sz w:val="24"/>
        </w:rPr>
      </w:pPr>
      <w:r w:rsidRPr="009C686E">
        <w:rPr>
          <w:rFonts w:ascii="Book Antiqua" w:hAnsi="Book Antiqua"/>
          <w:color w:val="262626" w:themeColor="text1" w:themeTint="D9"/>
          <w:sz w:val="24"/>
        </w:rPr>
        <w:t xml:space="preserve">zwaną dalej </w:t>
      </w:r>
      <w:r w:rsidRPr="009C686E">
        <w:rPr>
          <w:rFonts w:ascii="Book Antiqua" w:hAnsi="Book Antiqua"/>
          <w:b/>
          <w:color w:val="262626" w:themeColor="text1" w:themeTint="D9"/>
          <w:sz w:val="24"/>
        </w:rPr>
        <w:t>„Wykonawcą”,</w:t>
      </w:r>
    </w:p>
    <w:p w:rsidR="00114460" w:rsidRPr="009C686E" w:rsidRDefault="00114460" w:rsidP="00114460">
      <w:pPr>
        <w:pStyle w:val="Lista"/>
        <w:spacing w:before="60"/>
        <w:ind w:left="360" w:firstLine="0"/>
        <w:jc w:val="both"/>
        <w:rPr>
          <w:rFonts w:ascii="Book Antiqua" w:hAnsi="Book Antiqua"/>
          <w:b/>
          <w:color w:val="262626" w:themeColor="text1" w:themeTint="D9"/>
          <w:sz w:val="24"/>
        </w:rPr>
      </w:pPr>
    </w:p>
    <w:p w:rsidR="00114460" w:rsidRPr="009C686E" w:rsidRDefault="00114460" w:rsidP="00114460">
      <w:pPr>
        <w:pStyle w:val="Standard"/>
        <w:spacing w:before="60"/>
        <w:rPr>
          <w:rStyle w:val="CommentReference"/>
          <w:rFonts w:ascii="Book Antiqua" w:hAnsi="Book Antiqua"/>
          <w:color w:val="262626" w:themeColor="text1" w:themeTint="D9"/>
          <w:sz w:val="24"/>
        </w:rPr>
      </w:pPr>
      <w:r w:rsidRPr="009C686E">
        <w:rPr>
          <w:rStyle w:val="CommentReference"/>
          <w:rFonts w:ascii="Book Antiqua" w:hAnsi="Book Antiqua"/>
          <w:color w:val="262626" w:themeColor="text1" w:themeTint="D9"/>
          <w:sz w:val="24"/>
        </w:rPr>
        <w:t xml:space="preserve">Zwanymi  w dalszej części umowy również </w:t>
      </w:r>
      <w:r w:rsidRPr="009C686E">
        <w:rPr>
          <w:rStyle w:val="CommentReference"/>
          <w:rFonts w:ascii="Book Antiqua" w:hAnsi="Book Antiqua"/>
          <w:b/>
          <w:color w:val="262626" w:themeColor="text1" w:themeTint="D9"/>
          <w:sz w:val="24"/>
        </w:rPr>
        <w:t>„Stronami”</w:t>
      </w:r>
    </w:p>
    <w:p w:rsidR="00114460" w:rsidRPr="009C686E" w:rsidRDefault="00114460" w:rsidP="00114460">
      <w:pPr>
        <w:pStyle w:val="Lista"/>
        <w:spacing w:before="60"/>
        <w:ind w:left="360" w:firstLine="0"/>
        <w:jc w:val="both"/>
        <w:rPr>
          <w:rFonts w:ascii="Book Antiqua" w:hAnsi="Book Antiqua"/>
          <w:b/>
          <w:color w:val="262626" w:themeColor="text1" w:themeTint="D9"/>
          <w:sz w:val="24"/>
        </w:rPr>
      </w:pPr>
    </w:p>
    <w:p w:rsidR="00114460" w:rsidRPr="009C686E" w:rsidRDefault="00114460" w:rsidP="00114460">
      <w:pPr>
        <w:pStyle w:val="Lista"/>
        <w:spacing w:before="60"/>
        <w:ind w:left="0" w:firstLine="0"/>
        <w:jc w:val="both"/>
        <w:rPr>
          <w:rFonts w:ascii="Book Antiqua" w:hAnsi="Book Antiqua"/>
          <w:i/>
          <w:color w:val="262626" w:themeColor="text1" w:themeTint="D9"/>
          <w:sz w:val="24"/>
        </w:rPr>
      </w:pPr>
      <w:r w:rsidRPr="009C686E">
        <w:rPr>
          <w:rFonts w:ascii="Book Antiqua" w:hAnsi="Book Antiqua" w:cs="Arial"/>
          <w:i/>
          <w:color w:val="262626" w:themeColor="text1" w:themeTint="D9"/>
          <w:sz w:val="24"/>
        </w:rPr>
        <w:t>Umowa została zawarta w wyniku przeprowadzonego postępowania o udzielenie zamówienia publicznego, prowadzonego w trybie przetargu nieograniczonego zgodnie z ustawą z dnia 29 stycznia 2004r. Prawo zamówień publicznych (tekst jednolity Dz. U. z 201</w:t>
      </w:r>
      <w:r w:rsidR="0000493C">
        <w:rPr>
          <w:rFonts w:ascii="Book Antiqua" w:hAnsi="Book Antiqua" w:cs="Arial"/>
          <w:i/>
          <w:color w:val="262626" w:themeColor="text1" w:themeTint="D9"/>
          <w:sz w:val="24"/>
        </w:rPr>
        <w:t>8</w:t>
      </w:r>
      <w:r w:rsidRPr="009C686E">
        <w:rPr>
          <w:rFonts w:ascii="Book Antiqua" w:hAnsi="Book Antiqua" w:cs="Arial"/>
          <w:i/>
          <w:color w:val="262626" w:themeColor="text1" w:themeTint="D9"/>
          <w:sz w:val="24"/>
        </w:rPr>
        <w:t xml:space="preserve"> r. , poz</w:t>
      </w:r>
      <w:r w:rsidR="0000493C">
        <w:rPr>
          <w:rFonts w:ascii="Book Antiqua" w:hAnsi="Book Antiqua" w:cs="Arial"/>
          <w:i/>
          <w:color w:val="262626" w:themeColor="text1" w:themeTint="D9"/>
          <w:sz w:val="24"/>
        </w:rPr>
        <w:t>. 1986</w:t>
      </w:r>
      <w:r w:rsidRPr="009C686E">
        <w:rPr>
          <w:rFonts w:ascii="Book Antiqua" w:hAnsi="Book Antiqua" w:cs="Arial"/>
          <w:i/>
          <w:color w:val="262626" w:themeColor="text1" w:themeTint="D9"/>
          <w:sz w:val="24"/>
        </w:rPr>
        <w:t xml:space="preserve">) oraz postanowień zawartych w Specyfikacji Istotnych Warunków Zamówienia (SIWZ) z dnia </w:t>
      </w:r>
      <w:r w:rsidR="00876A0A" w:rsidRPr="009C686E">
        <w:rPr>
          <w:rFonts w:ascii="Book Antiqua" w:hAnsi="Book Antiqua" w:cs="Arial"/>
          <w:i/>
          <w:color w:val="262626" w:themeColor="text1" w:themeTint="D9"/>
          <w:sz w:val="24"/>
        </w:rPr>
        <w:t>………………</w:t>
      </w:r>
      <w:r w:rsidRPr="009C686E">
        <w:rPr>
          <w:rFonts w:ascii="Book Antiqua" w:hAnsi="Book Antiqua" w:cs="Arial"/>
          <w:i/>
          <w:color w:val="262626" w:themeColor="text1" w:themeTint="D9"/>
          <w:sz w:val="24"/>
        </w:rPr>
        <w:t xml:space="preserve"> r.</w:t>
      </w:r>
      <w:r w:rsidR="00876A0A" w:rsidRPr="009C686E">
        <w:rPr>
          <w:color w:val="262626" w:themeColor="text1" w:themeTint="D9"/>
        </w:rPr>
        <w:t xml:space="preserve"> </w:t>
      </w:r>
      <w:r w:rsidR="00876A0A" w:rsidRPr="009C686E">
        <w:rPr>
          <w:rFonts w:ascii="Book Antiqua" w:hAnsi="Book Antiqua" w:cs="Arial"/>
          <w:i/>
          <w:color w:val="262626" w:themeColor="text1" w:themeTint="D9"/>
          <w:sz w:val="24"/>
        </w:rPr>
        <w:t>w systemie „zaprojektuj i wybuduj.</w:t>
      </w:r>
    </w:p>
    <w:p w:rsidR="00114460" w:rsidRPr="009C686E" w:rsidRDefault="00114460" w:rsidP="00114460">
      <w:pPr>
        <w:spacing w:before="60"/>
        <w:rPr>
          <w:rFonts w:ascii="Book Antiqua" w:hAnsi="Book Antiqua"/>
          <w:color w:val="262626" w:themeColor="text1" w:themeTint="D9"/>
        </w:rPr>
      </w:pPr>
    </w:p>
    <w:p w:rsidR="00114460" w:rsidRPr="009C686E" w:rsidRDefault="00114460" w:rsidP="00114460">
      <w:pPr>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DEFINICJE</w:t>
      </w:r>
    </w:p>
    <w:p w:rsidR="00114460" w:rsidRPr="009C686E" w:rsidRDefault="00114460" w:rsidP="00114460">
      <w:pPr>
        <w:spacing w:before="60"/>
        <w:jc w:val="center"/>
        <w:rPr>
          <w:rFonts w:ascii="Book Antiqua" w:hAnsi="Book Antiqua"/>
          <w:color w:val="262626" w:themeColor="text1" w:themeTint="D9"/>
        </w:rPr>
      </w:pPr>
    </w:p>
    <w:p w:rsidR="00114460" w:rsidRPr="009C686E" w:rsidRDefault="00114460" w:rsidP="00114460">
      <w:pPr>
        <w:pStyle w:val="Default"/>
        <w:spacing w:before="60"/>
        <w:jc w:val="both"/>
        <w:rPr>
          <w:rFonts w:ascii="Book Antiqua" w:hAnsi="Book Antiqua"/>
          <w:b w:val="0"/>
          <w:color w:val="262626" w:themeColor="text1" w:themeTint="D9"/>
        </w:rPr>
      </w:pPr>
      <w:r w:rsidRPr="009C686E">
        <w:rPr>
          <w:rFonts w:ascii="Book Antiqua" w:hAnsi="Book Antiqua"/>
          <w:b w:val="0"/>
          <w:color w:val="262626" w:themeColor="text1" w:themeTint="D9"/>
        </w:rPr>
        <w:t xml:space="preserve">Wyrażenia używane w niniejszej umowie oznaczają: </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Umowa</w:t>
      </w:r>
      <w:r w:rsidRPr="009C686E">
        <w:rPr>
          <w:rFonts w:ascii="Book Antiqua" w:hAnsi="Book Antiqua"/>
          <w:b w:val="0"/>
          <w:color w:val="262626" w:themeColor="text1" w:themeTint="D9"/>
        </w:rPr>
        <w:t xml:space="preserve"> - niniejsza umowa;</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Prawo budowlane</w:t>
      </w:r>
      <w:r w:rsidRPr="009C686E">
        <w:rPr>
          <w:rFonts w:ascii="Book Antiqua" w:hAnsi="Book Antiqua"/>
          <w:b w:val="0"/>
          <w:color w:val="262626" w:themeColor="text1" w:themeTint="D9"/>
        </w:rPr>
        <w:t xml:space="preserve"> - ustawa z dnia 7 lipca 1994 r. -</w:t>
      </w:r>
      <w:r w:rsidRPr="009C686E">
        <w:rPr>
          <w:rFonts w:ascii="Book Antiqua" w:hAnsi="Book Antiqua"/>
          <w:color w:val="262626" w:themeColor="text1" w:themeTint="D9"/>
        </w:rPr>
        <w:t xml:space="preserve"> </w:t>
      </w:r>
      <w:r w:rsidRPr="009C686E">
        <w:rPr>
          <w:rFonts w:ascii="Book Antiqua" w:hAnsi="Book Antiqua"/>
          <w:b w:val="0"/>
          <w:color w:val="262626" w:themeColor="text1" w:themeTint="D9"/>
        </w:rPr>
        <w:t>Prawo budowlane (Dz. U. z 1994</w:t>
      </w:r>
      <w:r w:rsidR="00FC2176" w:rsidRPr="009C686E">
        <w:rPr>
          <w:rFonts w:ascii="Book Antiqua" w:hAnsi="Book Antiqua"/>
          <w:b w:val="0"/>
          <w:color w:val="262626" w:themeColor="text1" w:themeTint="D9"/>
        </w:rPr>
        <w:t xml:space="preserve"> </w:t>
      </w:r>
      <w:r w:rsidRPr="009C686E">
        <w:rPr>
          <w:rFonts w:ascii="Book Antiqua" w:hAnsi="Book Antiqua"/>
          <w:b w:val="0"/>
          <w:color w:val="262626" w:themeColor="text1" w:themeTint="D9"/>
        </w:rPr>
        <w:t xml:space="preserve">r. Nr 89, poz. 414, z </w:t>
      </w:r>
      <w:proofErr w:type="spellStart"/>
      <w:r w:rsidRPr="009C686E">
        <w:rPr>
          <w:rFonts w:ascii="Book Antiqua" w:hAnsi="Book Antiqua"/>
          <w:b w:val="0"/>
          <w:color w:val="262626" w:themeColor="text1" w:themeTint="D9"/>
        </w:rPr>
        <w:t>późn</w:t>
      </w:r>
      <w:proofErr w:type="spellEnd"/>
      <w:r w:rsidRPr="009C686E">
        <w:rPr>
          <w:rFonts w:ascii="Book Antiqua" w:hAnsi="Book Antiqua"/>
          <w:b w:val="0"/>
          <w:color w:val="262626" w:themeColor="text1" w:themeTint="D9"/>
        </w:rPr>
        <w:t>. zm.);</w:t>
      </w:r>
    </w:p>
    <w:p w:rsidR="002D5AE5" w:rsidRPr="009C686E" w:rsidRDefault="00114460" w:rsidP="002D5AE5">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Ustawa zaopatrzeniowa</w:t>
      </w:r>
      <w:r w:rsidRPr="009C686E">
        <w:rPr>
          <w:rFonts w:ascii="Book Antiqua" w:hAnsi="Book Antiqua"/>
          <w:b w:val="0"/>
          <w:color w:val="262626" w:themeColor="text1" w:themeTint="D9"/>
        </w:rPr>
        <w:t xml:space="preserve"> - ustawa z dnia 7 czerwca 2001 r. o zbiorowym zaopatrzeniu w wodę i zbiorowym odprowadzaniu ścieków (Dz. U. 2001 r. Nr 72 poz. 747, z </w:t>
      </w:r>
      <w:proofErr w:type="spellStart"/>
      <w:r w:rsidRPr="009C686E">
        <w:rPr>
          <w:rFonts w:ascii="Book Antiqua" w:hAnsi="Book Antiqua"/>
          <w:b w:val="0"/>
          <w:color w:val="262626" w:themeColor="text1" w:themeTint="D9"/>
        </w:rPr>
        <w:t>późn</w:t>
      </w:r>
      <w:proofErr w:type="spellEnd"/>
      <w:r w:rsidRPr="009C686E">
        <w:rPr>
          <w:rFonts w:ascii="Book Antiqua" w:hAnsi="Book Antiqua"/>
          <w:b w:val="0"/>
          <w:color w:val="262626" w:themeColor="text1" w:themeTint="D9"/>
        </w:rPr>
        <w:t>. zm.);</w:t>
      </w:r>
    </w:p>
    <w:p w:rsidR="002D5AE5" w:rsidRPr="009C686E" w:rsidRDefault="002D5AE5" w:rsidP="002D5AE5">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Przedmiot umowy </w:t>
      </w:r>
      <w:r w:rsidR="00114460" w:rsidRPr="009C686E">
        <w:rPr>
          <w:rFonts w:ascii="Book Antiqua" w:hAnsi="Book Antiqua"/>
          <w:b w:val="0"/>
          <w:color w:val="262626" w:themeColor="text1" w:themeTint="D9"/>
        </w:rPr>
        <w:t xml:space="preserve">- </w:t>
      </w:r>
      <w:r w:rsidR="00C65773" w:rsidRPr="009C686E">
        <w:rPr>
          <w:rFonts w:ascii="Book Antiqua" w:hAnsi="Book Antiqua"/>
          <w:b w:val="0"/>
          <w:color w:val="262626" w:themeColor="text1" w:themeTint="D9"/>
        </w:rPr>
        <w:t xml:space="preserve"> </w:t>
      </w:r>
      <w:r w:rsidRPr="009C686E">
        <w:rPr>
          <w:rFonts w:ascii="Book Antiqua" w:hAnsi="Book Antiqua"/>
          <w:b w:val="0"/>
          <w:color w:val="262626" w:themeColor="text1" w:themeTint="D9"/>
        </w:rPr>
        <w:t>wyszczególnione prace w § 1 ust. 1 niniejszej umowy</w:t>
      </w:r>
    </w:p>
    <w:p w:rsidR="00114460" w:rsidRPr="009C686E" w:rsidRDefault="00114460" w:rsidP="002D5AE5">
      <w:pPr>
        <w:pStyle w:val="Default"/>
        <w:spacing w:before="60"/>
        <w:ind w:left="720"/>
        <w:jc w:val="both"/>
        <w:rPr>
          <w:rFonts w:ascii="Book Antiqua" w:hAnsi="Book Antiqua"/>
          <w:b w:val="0"/>
          <w:color w:val="262626" w:themeColor="text1" w:themeTint="D9"/>
        </w:rPr>
      </w:pP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lastRenderedPageBreak/>
        <w:t xml:space="preserve">Dokumentacja Techniczna </w:t>
      </w:r>
      <w:r w:rsidR="0065540B" w:rsidRPr="009C686E">
        <w:rPr>
          <w:rFonts w:ascii="Book Antiqua" w:hAnsi="Book Antiqua"/>
          <w:color w:val="262626" w:themeColor="text1" w:themeTint="D9"/>
        </w:rPr>
        <w:t>–</w:t>
      </w:r>
      <w:r w:rsidRPr="009C686E">
        <w:rPr>
          <w:rFonts w:ascii="Book Antiqua" w:hAnsi="Book Antiqua"/>
          <w:color w:val="262626" w:themeColor="text1" w:themeTint="D9"/>
        </w:rPr>
        <w:t xml:space="preserve"> </w:t>
      </w:r>
      <w:r w:rsidR="0065540B" w:rsidRPr="009C686E">
        <w:rPr>
          <w:rFonts w:ascii="Book Antiqua" w:hAnsi="Book Antiqua"/>
          <w:b w:val="0"/>
          <w:color w:val="262626" w:themeColor="text1" w:themeTint="D9"/>
        </w:rPr>
        <w:t xml:space="preserve"> </w:t>
      </w:r>
      <w:r w:rsidR="00707F86" w:rsidRPr="009C686E">
        <w:rPr>
          <w:rFonts w:ascii="Book Antiqua" w:hAnsi="Book Antiqua"/>
          <w:b w:val="0"/>
          <w:color w:val="262626" w:themeColor="text1" w:themeTint="D9"/>
        </w:rPr>
        <w:t xml:space="preserve">program </w:t>
      </w:r>
      <w:proofErr w:type="spellStart"/>
      <w:r w:rsidR="0065540B" w:rsidRPr="009C686E">
        <w:rPr>
          <w:rFonts w:ascii="Book Antiqua" w:hAnsi="Book Antiqua"/>
          <w:b w:val="0"/>
          <w:color w:val="262626" w:themeColor="text1" w:themeTint="D9"/>
        </w:rPr>
        <w:t>funkcjonalno</w:t>
      </w:r>
      <w:proofErr w:type="spellEnd"/>
      <w:r w:rsidR="0065540B" w:rsidRPr="009C686E">
        <w:rPr>
          <w:rFonts w:ascii="Book Antiqua" w:hAnsi="Book Antiqua"/>
          <w:b w:val="0"/>
          <w:color w:val="262626" w:themeColor="text1" w:themeTint="D9"/>
        </w:rPr>
        <w:t xml:space="preserve"> </w:t>
      </w:r>
      <w:r w:rsidR="00D945B8">
        <w:rPr>
          <w:rFonts w:ascii="Book Antiqua" w:hAnsi="Book Antiqua"/>
          <w:b w:val="0"/>
          <w:color w:val="262626" w:themeColor="text1" w:themeTint="D9"/>
        </w:rPr>
        <w:t>–</w:t>
      </w:r>
      <w:r w:rsidR="0065540B" w:rsidRPr="009C686E">
        <w:rPr>
          <w:rFonts w:ascii="Book Antiqua" w:hAnsi="Book Antiqua"/>
          <w:b w:val="0"/>
          <w:color w:val="262626" w:themeColor="text1" w:themeTint="D9"/>
        </w:rPr>
        <w:t xml:space="preserve"> użytkowy</w:t>
      </w:r>
      <w:r w:rsidR="00D945B8">
        <w:rPr>
          <w:rFonts w:ascii="Book Antiqua" w:hAnsi="Book Antiqua"/>
          <w:b w:val="0"/>
          <w:color w:val="262626" w:themeColor="text1" w:themeTint="D9"/>
        </w:rPr>
        <w:t xml:space="preserve"> wraz z aneksem</w:t>
      </w:r>
      <w:r w:rsidRPr="009C686E">
        <w:rPr>
          <w:rFonts w:ascii="Book Antiqua" w:hAnsi="Book Antiqua"/>
          <w:b w:val="0"/>
          <w:color w:val="262626" w:themeColor="text1" w:themeTint="D9"/>
        </w:rPr>
        <w:t xml:space="preserve">, materiały zgłoszeniowe, specyfikacja </w:t>
      </w:r>
      <w:r w:rsidR="0038605A" w:rsidRPr="009C686E">
        <w:rPr>
          <w:rFonts w:ascii="Book Antiqua" w:hAnsi="Book Antiqua"/>
          <w:b w:val="0"/>
          <w:color w:val="262626" w:themeColor="text1" w:themeTint="D9"/>
        </w:rPr>
        <w:t xml:space="preserve">techniczna </w:t>
      </w:r>
      <w:r w:rsidRPr="009C686E">
        <w:rPr>
          <w:rFonts w:ascii="Book Antiqua" w:hAnsi="Book Antiqua"/>
          <w:b w:val="0"/>
          <w:color w:val="262626" w:themeColor="text1" w:themeTint="D9"/>
        </w:rPr>
        <w:t>wykonania i odbioru robót</w:t>
      </w:r>
      <w:r w:rsidR="00707F86" w:rsidRPr="009C686E">
        <w:rPr>
          <w:rFonts w:ascii="Book Antiqua" w:hAnsi="Book Antiqua"/>
          <w:b w:val="0"/>
          <w:color w:val="262626" w:themeColor="text1" w:themeTint="D9"/>
        </w:rPr>
        <w:t xml:space="preserve"> budowlanych </w:t>
      </w:r>
      <w:r w:rsidRPr="009C686E">
        <w:rPr>
          <w:rFonts w:ascii="Book Antiqua" w:hAnsi="Book Antiqua"/>
          <w:b w:val="0"/>
          <w:color w:val="262626" w:themeColor="text1" w:themeTint="D9"/>
        </w:rPr>
        <w:t>, projekt organizacji ruchu, specyfikacja istotnych warunków zamówienia, pozwo</w:t>
      </w:r>
      <w:r w:rsidR="00876A0A" w:rsidRPr="009C686E">
        <w:rPr>
          <w:rFonts w:ascii="Book Antiqua" w:hAnsi="Book Antiqua"/>
          <w:b w:val="0"/>
          <w:color w:val="262626" w:themeColor="text1" w:themeTint="D9"/>
        </w:rPr>
        <w:t xml:space="preserve">lenie na budowę wraz z </w:t>
      </w:r>
      <w:r w:rsidR="00876A0A" w:rsidRPr="009C686E">
        <w:rPr>
          <w:rFonts w:ascii="Book Antiqua" w:hAnsi="Book Antiqua"/>
          <w:b w:val="0"/>
          <w:strike/>
          <w:color w:val="262626" w:themeColor="text1" w:themeTint="D9"/>
        </w:rPr>
        <w:t>załączonym</w:t>
      </w:r>
      <w:r w:rsidR="00FC2176" w:rsidRPr="009C686E">
        <w:rPr>
          <w:rFonts w:ascii="Book Antiqua" w:hAnsi="Book Antiqua"/>
          <w:b w:val="0"/>
          <w:color w:val="262626" w:themeColor="text1" w:themeTint="D9"/>
        </w:rPr>
        <w:t xml:space="preserve"> zatwierdzonym</w:t>
      </w:r>
      <w:r w:rsidR="00876A0A" w:rsidRPr="009C686E">
        <w:rPr>
          <w:rFonts w:ascii="Book Antiqua" w:hAnsi="Book Antiqua"/>
          <w:b w:val="0"/>
          <w:color w:val="262626" w:themeColor="text1" w:themeTint="D9"/>
        </w:rPr>
        <w:t xml:space="preserve"> Projektem</w:t>
      </w:r>
      <w:r w:rsidR="00FC2176" w:rsidRPr="009C686E">
        <w:rPr>
          <w:rFonts w:ascii="Book Antiqua" w:hAnsi="Book Antiqua"/>
          <w:b w:val="0"/>
          <w:color w:val="262626" w:themeColor="text1" w:themeTint="D9"/>
        </w:rPr>
        <w:t xml:space="preserve"> budowlanym i uzyskanymi </w:t>
      </w:r>
      <w:r w:rsidR="0038605A" w:rsidRPr="009C686E">
        <w:rPr>
          <w:rFonts w:ascii="Book Antiqua" w:hAnsi="Book Antiqua"/>
          <w:b w:val="0"/>
          <w:color w:val="262626" w:themeColor="text1" w:themeTint="D9"/>
        </w:rPr>
        <w:t xml:space="preserve">prawomocnymi </w:t>
      </w:r>
      <w:r w:rsidR="00FC2176" w:rsidRPr="009C686E">
        <w:rPr>
          <w:rFonts w:ascii="Book Antiqua" w:hAnsi="Book Antiqua"/>
          <w:b w:val="0"/>
          <w:color w:val="262626" w:themeColor="text1" w:themeTint="D9"/>
        </w:rPr>
        <w:t xml:space="preserve">decyzjami </w:t>
      </w:r>
      <w:r w:rsidRPr="009C686E">
        <w:rPr>
          <w:rFonts w:ascii="Book Antiqua" w:hAnsi="Book Antiqua"/>
          <w:b w:val="0"/>
          <w:color w:val="262626" w:themeColor="text1" w:themeTint="D9"/>
        </w:rPr>
        <w:t>, dziennik budowy, protokoły odbiorów częściowych i końcowych, w miarę potrzeby, rysunki i opisy służące realizacj</w:t>
      </w:r>
      <w:r w:rsidR="00FC2176" w:rsidRPr="009C686E">
        <w:rPr>
          <w:rFonts w:ascii="Book Antiqua" w:hAnsi="Book Antiqua"/>
          <w:b w:val="0"/>
          <w:color w:val="262626" w:themeColor="text1" w:themeTint="D9"/>
        </w:rPr>
        <w:t xml:space="preserve">i obiektu, operaty geodezyjne, przedmiar robót i </w:t>
      </w:r>
      <w:r w:rsidRPr="009C686E">
        <w:rPr>
          <w:rFonts w:ascii="Book Antiqua" w:hAnsi="Book Antiqua"/>
          <w:b w:val="0"/>
          <w:color w:val="262626" w:themeColor="text1" w:themeTint="D9"/>
        </w:rPr>
        <w:t>obmiar</w:t>
      </w:r>
      <w:r w:rsidR="00597D4B" w:rsidRPr="009C686E">
        <w:rPr>
          <w:rFonts w:ascii="Book Antiqua" w:hAnsi="Book Antiqua"/>
          <w:b w:val="0"/>
          <w:strike/>
          <w:color w:val="262626" w:themeColor="text1" w:themeTint="D9"/>
        </w:rPr>
        <w:t xml:space="preserve"> </w:t>
      </w:r>
      <w:r w:rsidR="0038605A" w:rsidRPr="009C686E">
        <w:rPr>
          <w:rFonts w:ascii="Book Antiqua" w:hAnsi="Book Antiqua"/>
          <w:b w:val="0"/>
          <w:color w:val="262626" w:themeColor="text1" w:themeTint="D9"/>
        </w:rPr>
        <w:t>robót</w:t>
      </w:r>
      <w:r w:rsidRPr="009C686E">
        <w:rPr>
          <w:rFonts w:ascii="Book Antiqua" w:hAnsi="Book Antiqua"/>
          <w:b w:val="0"/>
          <w:color w:val="262626" w:themeColor="text1" w:themeTint="D9"/>
        </w:rPr>
        <w:t>, a w przypadku realizacji obiektów metodą montażu - także dziennik montażu;</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Harmonogram Prac - </w:t>
      </w:r>
      <w:r w:rsidRPr="009C686E">
        <w:rPr>
          <w:rFonts w:ascii="Book Antiqua" w:hAnsi="Book Antiqua"/>
          <w:b w:val="0"/>
          <w:color w:val="262626" w:themeColor="text1" w:themeTint="D9"/>
        </w:rPr>
        <w:t>harmonogram realiz</w:t>
      </w:r>
      <w:r w:rsidR="00722311" w:rsidRPr="009C686E">
        <w:rPr>
          <w:rFonts w:ascii="Book Antiqua" w:hAnsi="Book Antiqua"/>
          <w:b w:val="0"/>
          <w:color w:val="262626" w:themeColor="text1" w:themeTint="D9"/>
        </w:rPr>
        <w:t>acji poszczególnych etapów prac stanowiący część Projektu</w:t>
      </w:r>
      <w:r w:rsidRPr="009C686E">
        <w:rPr>
          <w:rFonts w:ascii="Book Antiqua"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Wykaz materiałów i surowców i Standardy wykończenia</w:t>
      </w:r>
      <w:r w:rsidRPr="009C686E">
        <w:rPr>
          <w:rFonts w:ascii="Book Antiqua" w:hAnsi="Book Antiqua"/>
          <w:b w:val="0"/>
          <w:color w:val="262626" w:themeColor="text1" w:themeTint="D9"/>
        </w:rPr>
        <w:t xml:space="preserve"> - spis materiałów surowców i wskaz</w:t>
      </w:r>
      <w:r w:rsidR="00722311" w:rsidRPr="009C686E">
        <w:rPr>
          <w:rFonts w:ascii="Book Antiqua" w:hAnsi="Book Antiqua"/>
          <w:b w:val="0"/>
          <w:color w:val="262626" w:themeColor="text1" w:themeTint="D9"/>
        </w:rPr>
        <w:t>anie sposobu wykończenia określone w Projekcie</w:t>
      </w:r>
      <w:r w:rsidRPr="009C686E">
        <w:rPr>
          <w:rFonts w:ascii="Book Antiqua" w:hAnsi="Book Antiqua"/>
          <w:b w:val="0"/>
          <w:color w:val="262626" w:themeColor="text1" w:themeTint="D9"/>
        </w:rPr>
        <w:t>;</w:t>
      </w:r>
    </w:p>
    <w:p w:rsidR="001E4553" w:rsidRPr="009C686E" w:rsidRDefault="00114460" w:rsidP="001E4553">
      <w:pPr>
        <w:pStyle w:val="Default"/>
        <w:numPr>
          <w:ilvl w:val="0"/>
          <w:numId w:val="4"/>
        </w:numPr>
        <w:spacing w:before="60"/>
        <w:jc w:val="both"/>
        <w:rPr>
          <w:rFonts w:ascii="Book Antiqua" w:eastAsia="Times New Roman" w:hAnsi="Book Antiqua"/>
          <w:b w:val="0"/>
          <w:color w:val="262626" w:themeColor="text1" w:themeTint="D9"/>
        </w:rPr>
      </w:pPr>
      <w:r w:rsidRPr="009C686E">
        <w:rPr>
          <w:rFonts w:ascii="Book Antiqua" w:eastAsia="Times New Roman" w:hAnsi="Book Antiqua"/>
          <w:color w:val="262626" w:themeColor="text1" w:themeTint="D9"/>
        </w:rPr>
        <w:t xml:space="preserve">Projekt </w:t>
      </w:r>
      <w:r w:rsidRPr="009C686E">
        <w:rPr>
          <w:rFonts w:ascii="Book Antiqua" w:eastAsia="Times New Roman" w:hAnsi="Book Antiqua"/>
          <w:b w:val="0"/>
          <w:color w:val="262626" w:themeColor="text1" w:themeTint="D9"/>
        </w:rPr>
        <w:t>- część Dokumentacji Technicznej</w:t>
      </w:r>
      <w:r w:rsidR="001E4553" w:rsidRPr="009C686E">
        <w:rPr>
          <w:rFonts w:ascii="Book Antiqua" w:eastAsia="Times New Roman" w:hAnsi="Book Antiqua"/>
          <w:b w:val="0"/>
          <w:color w:val="262626" w:themeColor="text1" w:themeTint="D9"/>
        </w:rPr>
        <w:t xml:space="preserve"> stanowiąca jednocześnie Przedmiot umowy i tworzona przez Wykonawcę na podstawie programu funkcjonalno-użytkowego</w:t>
      </w:r>
      <w:r w:rsidR="00EE5590">
        <w:rPr>
          <w:rFonts w:ascii="Book Antiqua" w:eastAsia="Times New Roman" w:hAnsi="Book Antiqua"/>
          <w:b w:val="0"/>
          <w:color w:val="262626" w:themeColor="text1" w:themeTint="D9"/>
        </w:rPr>
        <w:t xml:space="preserve"> wraz z aneksem</w:t>
      </w:r>
      <w:r w:rsidR="001E4553" w:rsidRPr="009C686E">
        <w:rPr>
          <w:rFonts w:ascii="Book Antiqua" w:eastAsia="Times New Roman" w:hAnsi="Book Antiqua"/>
          <w:b w:val="0"/>
          <w:color w:val="262626" w:themeColor="text1" w:themeTint="D9"/>
        </w:rPr>
        <w:t xml:space="preserve"> zawarty w specyfikacji istotnych warunków zamówienia (SIWZ);</w:t>
      </w:r>
    </w:p>
    <w:p w:rsidR="0090560E" w:rsidRPr="009C686E" w:rsidRDefault="0090560E" w:rsidP="0090560E">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Program funkcjonalno-użytkowy</w:t>
      </w:r>
      <w:r w:rsidR="00D945B8">
        <w:rPr>
          <w:rFonts w:ascii="Book Antiqua" w:hAnsi="Book Antiqua"/>
          <w:color w:val="262626" w:themeColor="text1" w:themeTint="D9"/>
        </w:rPr>
        <w:t xml:space="preserve"> wraz z aneksem</w:t>
      </w:r>
      <w:r w:rsidRPr="009C686E">
        <w:rPr>
          <w:rFonts w:ascii="Book Antiqua" w:hAnsi="Book Antiqua"/>
          <w:b w:val="0"/>
          <w:color w:val="262626" w:themeColor="text1" w:themeTint="D9"/>
        </w:rPr>
        <w:t xml:space="preserve"> - obejmuje opis zadania budowlanego, w którym podaje się przeznaczenie ukończonych robót budowlanych oraz stawiane im wymagania techniczne, ekonomiczne, architektoniczne, materiałowe i funkcjonalne.</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 xml:space="preserve">Placu Budowy - </w:t>
      </w:r>
      <w:r w:rsidR="008D2D46" w:rsidRPr="009C686E">
        <w:rPr>
          <w:rFonts w:ascii="Book Antiqua" w:eastAsia="Times New Roman" w:hAnsi="Book Antiqua"/>
          <w:b w:val="0"/>
          <w:color w:val="262626" w:themeColor="text1" w:themeTint="D9"/>
        </w:rPr>
        <w:t xml:space="preserve">oznacza teren, przewidziany </w:t>
      </w:r>
      <w:r w:rsidRPr="009C686E">
        <w:rPr>
          <w:rFonts w:ascii="Book Antiqua" w:eastAsia="Times New Roman" w:hAnsi="Book Antiqua"/>
          <w:b w:val="0"/>
          <w:color w:val="262626" w:themeColor="text1" w:themeTint="D9"/>
        </w:rPr>
        <w:t xml:space="preserve"> </w:t>
      </w:r>
      <w:r w:rsidR="00BF5F54" w:rsidRPr="009C686E">
        <w:rPr>
          <w:rFonts w:ascii="Book Antiqua" w:eastAsia="Times New Roman" w:hAnsi="Book Antiqua"/>
          <w:b w:val="0"/>
          <w:color w:val="262626" w:themeColor="text1" w:themeTint="D9"/>
        </w:rPr>
        <w:t>do wykonania prac</w:t>
      </w:r>
      <w:r w:rsidR="008D2D46" w:rsidRPr="009C686E">
        <w:rPr>
          <w:rFonts w:ascii="Book Antiqua" w:eastAsia="Times New Roman" w:hAnsi="Book Antiqua"/>
          <w:b w:val="0"/>
          <w:color w:val="262626" w:themeColor="text1" w:themeTint="D9"/>
        </w:rPr>
        <w:t xml:space="preserve"> </w:t>
      </w:r>
      <w:r w:rsidR="00BF5F54" w:rsidRPr="009C686E">
        <w:rPr>
          <w:rFonts w:ascii="Book Antiqua" w:eastAsia="Times New Roman" w:hAnsi="Book Antiqua"/>
          <w:b w:val="0"/>
          <w:color w:val="262626" w:themeColor="text1" w:themeTint="D9"/>
        </w:rPr>
        <w:t xml:space="preserve">budowlanych </w:t>
      </w:r>
      <w:r w:rsidRPr="009C686E">
        <w:rPr>
          <w:rFonts w:ascii="Book Antiqua" w:eastAsia="Times New Roman" w:hAnsi="Book Antiqua"/>
          <w:b w:val="0"/>
          <w:color w:val="262626" w:themeColor="text1" w:themeTint="D9"/>
        </w:rPr>
        <w:t>wraz z zapleczem budowy</w:t>
      </w:r>
      <w:r w:rsidRPr="009C686E">
        <w:rPr>
          <w:rFonts w:ascii="Book Antiqua" w:hAnsi="Book Antiqua"/>
          <w:b w:val="0"/>
          <w:color w:val="262626" w:themeColor="text1" w:themeTint="D9"/>
        </w:rPr>
        <w:t xml:space="preserve">, </w:t>
      </w:r>
      <w:r w:rsidRPr="009C686E">
        <w:rPr>
          <w:rFonts w:ascii="Book Antiqua" w:eastAsia="Times New Roman" w:hAnsi="Book Antiqua"/>
          <w:b w:val="0"/>
          <w:color w:val="262626" w:themeColor="text1" w:themeTint="D9"/>
        </w:rPr>
        <w:t>na którym Wykonawca realizuje Przedmiot Umowy;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 xml:space="preserve">Prace - </w:t>
      </w:r>
      <w:r w:rsidRPr="009C686E">
        <w:rPr>
          <w:rFonts w:ascii="Book Antiqua" w:eastAsia="Times New Roman" w:hAnsi="Book Antiqua"/>
          <w:b w:val="0"/>
          <w:color w:val="262626" w:themeColor="text1" w:themeTint="D9"/>
        </w:rPr>
        <w:t xml:space="preserve">oznaczają całość robót budowlanych dotyczących </w:t>
      </w:r>
      <w:r w:rsidR="00BF5F54" w:rsidRPr="009C686E">
        <w:rPr>
          <w:rFonts w:ascii="Book Antiqua" w:eastAsia="Times New Roman" w:hAnsi="Book Antiqua"/>
          <w:b w:val="0"/>
          <w:color w:val="262626" w:themeColor="text1" w:themeTint="D9"/>
        </w:rPr>
        <w:t>Przedmiotu umowy</w:t>
      </w:r>
      <w:r w:rsidRPr="009C686E">
        <w:rPr>
          <w:rFonts w:ascii="Book Antiqua" w:eastAsia="Times New Roman" w:hAnsi="Book Antiqua"/>
          <w:b w:val="0"/>
          <w:color w:val="262626" w:themeColor="text1" w:themeTint="D9"/>
        </w:rPr>
        <w:t>, które Wykonawca ma wykonać na podstawie niniejszej Umowy, realizując Przedmiot Umowy, wraz z ich ewentualnymi zmianami lub uzupełnieniami, zgodnie z postanowieniami niniejszej Umowy;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Przedstawiciele Stron (Inwestora lub Wykonawcy)</w:t>
      </w:r>
      <w:r w:rsidRPr="009C686E">
        <w:rPr>
          <w:rFonts w:ascii="Book Antiqua" w:hAnsi="Book Antiqua"/>
          <w:b w:val="0"/>
          <w:color w:val="262626" w:themeColor="text1" w:themeTint="D9"/>
        </w:rPr>
        <w:t xml:space="preserve"> - osoby upoważnione w formie pisemnej (pod rygorem nieważności), w tym wskazane w Umowie przez Organy wykonawcze Stron do kontaktu z drugą ze Stron w toku wykonywania Przedmiotu Umowy;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Organy wykonawcze Stron</w:t>
      </w:r>
      <w:r w:rsidRPr="009C686E">
        <w:rPr>
          <w:rFonts w:ascii="Book Antiqua" w:hAnsi="Book Antiqua"/>
          <w:b w:val="0"/>
          <w:color w:val="262626" w:themeColor="text1" w:themeTint="D9"/>
        </w:rPr>
        <w:t xml:space="preserve"> - organy upoważnione ustawowo lub z mocy aktów wewnętrznych funkcjonujących w strukturze danej Strony do reprezentowania Strony.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Dzień rozpoczęcia Prac - </w:t>
      </w:r>
      <w:r w:rsidRPr="009C686E">
        <w:rPr>
          <w:rFonts w:ascii="Book Antiqua" w:hAnsi="Book Antiqua"/>
          <w:b w:val="0"/>
          <w:color w:val="262626" w:themeColor="text1" w:themeTint="D9"/>
        </w:rPr>
        <w:t xml:space="preserve">dzień </w:t>
      </w:r>
      <w:r w:rsidR="002F7948" w:rsidRPr="009C686E">
        <w:rPr>
          <w:rFonts w:ascii="Book Antiqua" w:hAnsi="Book Antiqua"/>
          <w:b w:val="0"/>
          <w:color w:val="262626" w:themeColor="text1" w:themeTint="D9"/>
        </w:rPr>
        <w:t xml:space="preserve">przekazania i </w:t>
      </w:r>
      <w:r w:rsidRPr="009C686E">
        <w:rPr>
          <w:rFonts w:ascii="Book Antiqua" w:hAnsi="Book Antiqua"/>
          <w:b w:val="0"/>
          <w:color w:val="262626" w:themeColor="text1" w:themeTint="D9"/>
        </w:rPr>
        <w:t>wprowadzenia Wykonawcy na  Plac Budowy zgodnie z Harmonogramem Prac;</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Dzień zakończenia Prac</w:t>
      </w:r>
      <w:r w:rsidRPr="009C686E">
        <w:rPr>
          <w:rFonts w:ascii="Book Antiqua" w:hAnsi="Book Antiqua"/>
          <w:b w:val="0"/>
          <w:color w:val="262626" w:themeColor="text1" w:themeTint="D9"/>
        </w:rPr>
        <w:t xml:space="preserve"> - dzień ukończenia Prac wskazanych w Harmonogramie Prac przez Wykonawcę i dokonania w tym dniu wpisu do dziennika budowy o zakończeniu prac i gotowości do ich odbioru</w:t>
      </w:r>
      <w:r w:rsidR="002F7948" w:rsidRPr="009C686E">
        <w:rPr>
          <w:rFonts w:ascii="Book Antiqua" w:hAnsi="Book Antiqua"/>
          <w:b w:val="0"/>
          <w:color w:val="262626" w:themeColor="text1" w:themeTint="D9"/>
        </w:rPr>
        <w:t xml:space="preserve"> potwierdzony</w:t>
      </w:r>
      <w:r w:rsidR="00245DDE" w:rsidRPr="009C686E">
        <w:rPr>
          <w:rFonts w:ascii="Book Antiqua" w:hAnsi="Book Antiqua"/>
          <w:b w:val="0"/>
          <w:color w:val="262626" w:themeColor="text1" w:themeTint="D9"/>
        </w:rPr>
        <w:t>m</w:t>
      </w:r>
      <w:r w:rsidR="002F7948" w:rsidRPr="009C686E">
        <w:rPr>
          <w:rFonts w:ascii="Book Antiqua" w:hAnsi="Book Antiqua"/>
          <w:b w:val="0"/>
          <w:color w:val="262626" w:themeColor="text1" w:themeTint="D9"/>
        </w:rPr>
        <w:t xml:space="preserve"> przez </w:t>
      </w:r>
      <w:r w:rsidR="00615F28" w:rsidRPr="009C686E">
        <w:rPr>
          <w:rFonts w:ascii="Book Antiqua" w:hAnsi="Book Antiqua"/>
          <w:b w:val="0"/>
          <w:color w:val="262626" w:themeColor="text1" w:themeTint="D9"/>
        </w:rPr>
        <w:t>przedstawic</w:t>
      </w:r>
      <w:r w:rsidR="00BF5F54" w:rsidRPr="009C686E">
        <w:rPr>
          <w:rFonts w:ascii="Book Antiqua" w:hAnsi="Book Antiqua"/>
          <w:b w:val="0"/>
          <w:color w:val="262626" w:themeColor="text1" w:themeTint="D9"/>
        </w:rPr>
        <w:t>i</w:t>
      </w:r>
      <w:r w:rsidR="00615F28" w:rsidRPr="009C686E">
        <w:rPr>
          <w:rFonts w:ascii="Book Antiqua" w:hAnsi="Book Antiqua"/>
          <w:b w:val="0"/>
          <w:color w:val="262626" w:themeColor="text1" w:themeTint="D9"/>
        </w:rPr>
        <w:t>ela</w:t>
      </w:r>
      <w:r w:rsidR="00245DDE" w:rsidRPr="009C686E">
        <w:rPr>
          <w:rFonts w:ascii="Book Antiqua" w:hAnsi="Book Antiqua"/>
          <w:b w:val="0"/>
          <w:color w:val="262626" w:themeColor="text1" w:themeTint="D9"/>
        </w:rPr>
        <w:t xml:space="preserve"> inwestora</w:t>
      </w:r>
      <w:r w:rsidR="002F7948" w:rsidRPr="009C686E">
        <w:rPr>
          <w:rFonts w:ascii="Book Antiqua" w:hAnsi="Book Antiqua"/>
          <w:b w:val="0"/>
          <w:color w:val="262626" w:themeColor="text1" w:themeTint="D9"/>
        </w:rPr>
        <w:t xml:space="preserve"> </w:t>
      </w:r>
      <w:r w:rsidRPr="009C686E">
        <w:rPr>
          <w:rFonts w:ascii="Book Antiqua"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Odbiór końcowy Przedmiotu Umowy</w:t>
      </w:r>
      <w:r w:rsidRPr="009C686E">
        <w:rPr>
          <w:rFonts w:ascii="Book Antiqua" w:hAnsi="Book Antiqua"/>
          <w:b w:val="0"/>
          <w:color w:val="262626" w:themeColor="text1" w:themeTint="D9"/>
        </w:rPr>
        <w:t xml:space="preserve"> - dokonywany przez Strony wraz ze sporządzeniem pisemnego Protokołu Końcowego, w terminie 7 dni od </w:t>
      </w:r>
      <w:r w:rsidR="00245DDE" w:rsidRPr="009C686E">
        <w:rPr>
          <w:rFonts w:ascii="Book Antiqua" w:hAnsi="Book Antiqua"/>
          <w:b w:val="0"/>
          <w:color w:val="262626" w:themeColor="text1" w:themeTint="D9"/>
        </w:rPr>
        <w:t xml:space="preserve">daty potwierdzenia </w:t>
      </w:r>
      <w:r w:rsidR="00BC0806" w:rsidRPr="009C686E">
        <w:rPr>
          <w:rFonts w:ascii="Book Antiqua" w:hAnsi="Book Antiqua"/>
          <w:b w:val="0"/>
          <w:color w:val="262626" w:themeColor="text1" w:themeTint="D9"/>
        </w:rPr>
        <w:t xml:space="preserve">przez przedstawiciela inwestora </w:t>
      </w:r>
      <w:r w:rsidR="00615F28" w:rsidRPr="009C686E">
        <w:rPr>
          <w:rFonts w:ascii="Book Antiqua" w:hAnsi="Book Antiqua"/>
          <w:b w:val="0"/>
          <w:color w:val="262626" w:themeColor="text1" w:themeTint="D9"/>
        </w:rPr>
        <w:t xml:space="preserve">wpisu </w:t>
      </w:r>
      <w:r w:rsidR="00245DDE" w:rsidRPr="009C686E">
        <w:rPr>
          <w:rFonts w:ascii="Book Antiqua" w:hAnsi="Book Antiqua"/>
          <w:b w:val="0"/>
          <w:color w:val="262626" w:themeColor="text1" w:themeTint="D9"/>
        </w:rPr>
        <w:t xml:space="preserve">Wykonawcy </w:t>
      </w:r>
      <w:r w:rsidRPr="009C686E">
        <w:rPr>
          <w:rFonts w:ascii="Book Antiqua" w:hAnsi="Book Antiqua"/>
          <w:b w:val="0"/>
          <w:color w:val="262626" w:themeColor="text1" w:themeTint="D9"/>
        </w:rPr>
        <w:t xml:space="preserve">w </w:t>
      </w:r>
      <w:r w:rsidRPr="009C686E">
        <w:rPr>
          <w:rFonts w:ascii="Book Antiqua" w:hAnsi="Book Antiqua"/>
          <w:b w:val="0"/>
          <w:color w:val="262626" w:themeColor="text1" w:themeTint="D9"/>
        </w:rPr>
        <w:lastRenderedPageBreak/>
        <w:t>Dzienniku budowy o gotowości do odbioru Prac</w:t>
      </w:r>
      <w:r w:rsidR="00380C22" w:rsidRPr="009C686E">
        <w:rPr>
          <w:rFonts w:ascii="Book Antiqua" w:hAnsi="Book Antiqua"/>
          <w:b w:val="0"/>
          <w:color w:val="262626" w:themeColor="text1" w:themeTint="D9"/>
        </w:rPr>
        <w:t xml:space="preserve"> po sprawdzeniu dostarczonego operatu powykonawczego z inwentaryzacją geodezyjną powykonawczą  </w:t>
      </w:r>
      <w:r w:rsidRPr="009C686E">
        <w:rPr>
          <w:rFonts w:ascii="Book Antiqua" w:hAnsi="Book Antiqua"/>
          <w:b w:val="0"/>
          <w:color w:val="262626" w:themeColor="text1" w:themeTint="D9"/>
        </w:rPr>
        <w:t>, odbiór Przedmiotu Umowy;</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Protokół Końcowego (lub Częściowego) Usunięcia Wad i Usterek - </w:t>
      </w:r>
      <w:r w:rsidRPr="009C686E">
        <w:rPr>
          <w:rFonts w:ascii="Book Antiqua" w:hAnsi="Book Antiqua"/>
          <w:b w:val="0"/>
          <w:color w:val="262626" w:themeColor="text1" w:themeTint="D9"/>
        </w:rPr>
        <w:t xml:space="preserve">sporządzany przez Strony w formie pisemnej pod rygorem nieważności w terminie 14 dni od uczynienia przez Wykonawcę </w:t>
      </w:r>
      <w:r w:rsidR="00615F28" w:rsidRPr="009C686E">
        <w:rPr>
          <w:rFonts w:ascii="Book Antiqua" w:hAnsi="Book Antiqua"/>
          <w:b w:val="0"/>
          <w:color w:val="262626" w:themeColor="text1" w:themeTint="D9"/>
        </w:rPr>
        <w:t xml:space="preserve">wpisu </w:t>
      </w:r>
      <w:r w:rsidRPr="009C686E">
        <w:rPr>
          <w:rFonts w:ascii="Book Antiqua" w:hAnsi="Book Antiqua"/>
          <w:b w:val="0"/>
          <w:color w:val="262626" w:themeColor="text1" w:themeTint="D9"/>
        </w:rPr>
        <w:t>w Dzienniku budowy o gotowości do odbioru Prac (etapu Prac) po usunięciu wad i usterek</w:t>
      </w:r>
      <w:r w:rsidR="00245DDE" w:rsidRPr="009C686E">
        <w:rPr>
          <w:rFonts w:ascii="Book Antiqua" w:hAnsi="Book Antiqua"/>
          <w:b w:val="0"/>
          <w:color w:val="262626" w:themeColor="text1" w:themeTint="D9"/>
        </w:rPr>
        <w:t xml:space="preserve"> potwierdzonym przez </w:t>
      </w:r>
      <w:r w:rsidR="00615F28" w:rsidRPr="009C686E">
        <w:rPr>
          <w:rFonts w:ascii="Book Antiqua" w:hAnsi="Book Antiqua"/>
          <w:b w:val="0"/>
          <w:color w:val="262626" w:themeColor="text1" w:themeTint="D9"/>
        </w:rPr>
        <w:t>przedstawiciela</w:t>
      </w:r>
      <w:r w:rsidR="00245DDE" w:rsidRPr="009C686E">
        <w:rPr>
          <w:rFonts w:ascii="Book Antiqua" w:hAnsi="Book Antiqua"/>
          <w:b w:val="0"/>
          <w:color w:val="262626" w:themeColor="text1" w:themeTint="D9"/>
        </w:rPr>
        <w:t xml:space="preserve"> inwestora</w:t>
      </w:r>
      <w:r w:rsidRPr="009C686E">
        <w:rPr>
          <w:rFonts w:ascii="Book Antiqua" w:hAnsi="Book Antiqua"/>
          <w:b w:val="0"/>
          <w:color w:val="262626" w:themeColor="text1" w:themeTint="D9"/>
        </w:rPr>
        <w:t>, protokół odbioru Prac wynikających z konieczności usunięcia przez Wykonawcę wad i usterek stwierdzonych w Protokole Wstępnym, Częściowym lub Końcowym;</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Protokół Wstępny</w:t>
      </w:r>
      <w:r w:rsidRPr="009C686E">
        <w:rPr>
          <w:rFonts w:ascii="Book Antiqua" w:eastAsia="Times New Roman" w:hAnsi="Book Antiqua"/>
          <w:b w:val="0"/>
          <w:color w:val="262626" w:themeColor="text1" w:themeTint="D9"/>
        </w:rPr>
        <w:t xml:space="preserve"> - oznacza sporządzany przez Strony w formie pisemnej </w:t>
      </w:r>
      <w:r w:rsidRPr="009C686E">
        <w:rPr>
          <w:rFonts w:ascii="Book Antiqua" w:hAnsi="Book Antiqua"/>
          <w:b w:val="0"/>
          <w:color w:val="262626" w:themeColor="text1" w:themeTint="D9"/>
        </w:rPr>
        <w:t xml:space="preserve">pod rygorem nieważności </w:t>
      </w:r>
      <w:r w:rsidRPr="009C686E">
        <w:rPr>
          <w:rFonts w:ascii="Book Antiqua" w:eastAsia="Times New Roman" w:hAnsi="Book Antiqua"/>
          <w:b w:val="0"/>
          <w:color w:val="262626" w:themeColor="text1" w:themeTint="D9"/>
        </w:rPr>
        <w:t>protokół wstępnego odbioru etapu Prac tzw</w:t>
      </w:r>
      <w:r w:rsidR="000F76E9" w:rsidRPr="009C686E">
        <w:rPr>
          <w:rFonts w:ascii="Book Antiqua" w:eastAsia="Times New Roman" w:hAnsi="Book Antiqua"/>
          <w:b w:val="0"/>
          <w:color w:val="262626" w:themeColor="text1" w:themeTint="D9"/>
        </w:rPr>
        <w:t>. zanikających lub</w:t>
      </w:r>
      <w:r w:rsidR="002D5AE5" w:rsidRPr="009C686E">
        <w:rPr>
          <w:rFonts w:ascii="Book Antiqua" w:eastAsia="Times New Roman" w:hAnsi="Book Antiqua"/>
          <w:b w:val="0"/>
          <w:color w:val="262626" w:themeColor="text1" w:themeTint="D9"/>
        </w:rPr>
        <w:t xml:space="preserve"> ulegających </w:t>
      </w:r>
      <w:r w:rsidRPr="009C686E">
        <w:rPr>
          <w:rFonts w:ascii="Book Antiqua" w:eastAsia="Times New Roman" w:hAnsi="Book Antiqua"/>
          <w:b w:val="0"/>
          <w:color w:val="262626" w:themeColor="text1" w:themeTint="D9"/>
        </w:rPr>
        <w:t>zakry</w:t>
      </w:r>
      <w:r w:rsidR="002D5AE5" w:rsidRPr="009C686E">
        <w:rPr>
          <w:rFonts w:ascii="Book Antiqua" w:eastAsia="Times New Roman" w:hAnsi="Book Antiqua"/>
          <w:b w:val="0"/>
          <w:color w:val="262626" w:themeColor="text1" w:themeTint="D9"/>
        </w:rPr>
        <w:t>ciu</w:t>
      </w:r>
      <w:r w:rsidRPr="009C686E">
        <w:rPr>
          <w:rFonts w:ascii="Book Antiqua" w:eastAsia="Times New Roman"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Protokół Częściowy</w:t>
      </w:r>
      <w:r w:rsidRPr="009C686E">
        <w:rPr>
          <w:rFonts w:ascii="Book Antiqua" w:eastAsia="Times New Roman" w:hAnsi="Book Antiqua"/>
          <w:b w:val="0"/>
          <w:color w:val="262626" w:themeColor="text1" w:themeTint="D9"/>
        </w:rPr>
        <w:t xml:space="preserve"> - oznacza sporządzany przez Strony w formie pisemnej </w:t>
      </w:r>
      <w:r w:rsidRPr="009C686E">
        <w:rPr>
          <w:rFonts w:ascii="Book Antiqua" w:hAnsi="Book Antiqua"/>
          <w:b w:val="0"/>
          <w:color w:val="262626" w:themeColor="text1" w:themeTint="D9"/>
        </w:rPr>
        <w:t xml:space="preserve">pod rygorem nieważności </w:t>
      </w:r>
      <w:r w:rsidRPr="009C686E">
        <w:rPr>
          <w:rFonts w:ascii="Book Antiqua" w:eastAsia="Times New Roman" w:hAnsi="Book Antiqua"/>
          <w:b w:val="0"/>
          <w:color w:val="262626" w:themeColor="text1" w:themeTint="D9"/>
        </w:rPr>
        <w:t>protokół odbioru etapu Prac;</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eastAsia="Times New Roman" w:hAnsi="Book Antiqua"/>
          <w:color w:val="262626" w:themeColor="text1" w:themeTint="D9"/>
        </w:rPr>
        <w:t>Protokół Końcowy</w:t>
      </w:r>
      <w:r w:rsidRPr="009C686E">
        <w:rPr>
          <w:rFonts w:ascii="Book Antiqua" w:eastAsia="Times New Roman" w:hAnsi="Book Antiqua"/>
          <w:b w:val="0"/>
          <w:color w:val="262626" w:themeColor="text1" w:themeTint="D9"/>
        </w:rPr>
        <w:t xml:space="preserve"> - oznacza sporządzany przez Strony w formie pisemnej </w:t>
      </w:r>
      <w:r w:rsidRPr="009C686E">
        <w:rPr>
          <w:rFonts w:ascii="Book Antiqua" w:hAnsi="Book Antiqua"/>
          <w:b w:val="0"/>
          <w:color w:val="262626" w:themeColor="text1" w:themeTint="D9"/>
        </w:rPr>
        <w:t xml:space="preserve">pod rygorem nieważności </w:t>
      </w:r>
      <w:r w:rsidRPr="009C686E">
        <w:rPr>
          <w:rFonts w:ascii="Book Antiqua" w:eastAsia="Times New Roman" w:hAnsi="Book Antiqua"/>
          <w:b w:val="0"/>
          <w:color w:val="262626" w:themeColor="text1" w:themeTint="D9"/>
        </w:rPr>
        <w:t>protokół Odb</w:t>
      </w:r>
      <w:r w:rsidR="00722311" w:rsidRPr="009C686E">
        <w:rPr>
          <w:rFonts w:ascii="Book Antiqua" w:eastAsia="Times New Roman" w:hAnsi="Book Antiqua"/>
          <w:b w:val="0"/>
          <w:color w:val="262626" w:themeColor="text1" w:themeTint="D9"/>
        </w:rPr>
        <w:t>ioru końcowego Przedmiotu Umowy</w:t>
      </w:r>
      <w:r w:rsidRPr="009C686E">
        <w:rPr>
          <w:rFonts w:ascii="Book Antiqua" w:eastAsia="Times New Roman"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Wynagrodzenie</w:t>
      </w:r>
      <w:r w:rsidRPr="009C686E">
        <w:rPr>
          <w:rFonts w:ascii="Book Antiqua" w:hAnsi="Book Antiqua"/>
          <w:b w:val="0"/>
          <w:color w:val="262626" w:themeColor="text1" w:themeTint="D9"/>
        </w:rPr>
        <w:t xml:space="preserve"> - suma pieniężna w złotych polski</w:t>
      </w:r>
      <w:r w:rsidR="00722311" w:rsidRPr="009C686E">
        <w:rPr>
          <w:rFonts w:ascii="Book Antiqua" w:hAnsi="Book Antiqua"/>
          <w:b w:val="0"/>
          <w:color w:val="262626" w:themeColor="text1" w:themeTint="D9"/>
        </w:rPr>
        <w:t>ch za wykonanie Przedmiot Umowy</w:t>
      </w:r>
      <w:r w:rsidRPr="009C686E">
        <w:rPr>
          <w:rFonts w:ascii="Book Antiqua" w:hAnsi="Book Antiqua"/>
          <w:b w:val="0"/>
          <w:color w:val="262626" w:themeColor="text1" w:themeTint="D9"/>
        </w:rPr>
        <w:t>;</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 xml:space="preserve">Gwarancja jakości - </w:t>
      </w:r>
      <w:r w:rsidRPr="009C686E">
        <w:rPr>
          <w:rFonts w:ascii="Book Antiqua" w:hAnsi="Book Antiqua"/>
          <w:b w:val="0"/>
          <w:color w:val="262626" w:themeColor="text1" w:themeTint="D9"/>
        </w:rPr>
        <w:t>gwarancja co do jakości Prac, udzielona Inwestorowi przez Wykonawcę, oznaczająca, że Wykonawca jest obowiązany do usunięcia wady fizycznej lub usterki, jeżeli wady lub usterki ujawnią się w ciągu t</w:t>
      </w:r>
      <w:r w:rsidR="00722311" w:rsidRPr="009C686E">
        <w:rPr>
          <w:rFonts w:ascii="Book Antiqua" w:hAnsi="Book Antiqua"/>
          <w:b w:val="0"/>
          <w:color w:val="262626" w:themeColor="text1" w:themeTint="D9"/>
        </w:rPr>
        <w:t>erminu określonego w gwarancji;</w:t>
      </w:r>
    </w:p>
    <w:p w:rsidR="00114460" w:rsidRPr="009C686E" w:rsidRDefault="00114460" w:rsidP="00114460">
      <w:pPr>
        <w:pStyle w:val="Default"/>
        <w:numPr>
          <w:ilvl w:val="0"/>
          <w:numId w:val="4"/>
        </w:numPr>
        <w:spacing w:before="60"/>
        <w:jc w:val="both"/>
        <w:rPr>
          <w:rFonts w:ascii="Book Antiqua" w:hAnsi="Book Antiqua"/>
          <w:b w:val="0"/>
          <w:color w:val="262626" w:themeColor="text1" w:themeTint="D9"/>
        </w:rPr>
      </w:pPr>
      <w:r w:rsidRPr="009C686E">
        <w:rPr>
          <w:rFonts w:ascii="Book Antiqua" w:hAnsi="Book Antiqua"/>
          <w:color w:val="262626" w:themeColor="text1" w:themeTint="D9"/>
        </w:rPr>
        <w:t>Kaucja</w:t>
      </w:r>
      <w:r w:rsidRPr="009C686E">
        <w:rPr>
          <w:rFonts w:ascii="Book Antiqua" w:hAnsi="Book Antiqua"/>
          <w:b w:val="0"/>
          <w:color w:val="262626" w:themeColor="text1" w:themeTint="D9"/>
        </w:rPr>
        <w:t xml:space="preserve"> - uzyskana przez Inwestora od Wykonawcy przed podpisaniem Umowy suma pieniężna na zabezpieczenie ewentualnych roszczeń In</w:t>
      </w:r>
      <w:r w:rsidR="00722311" w:rsidRPr="009C686E">
        <w:rPr>
          <w:rFonts w:ascii="Book Antiqua" w:hAnsi="Book Antiqua"/>
          <w:b w:val="0"/>
          <w:color w:val="262626" w:themeColor="text1" w:themeTint="D9"/>
        </w:rPr>
        <w:t>westora w stosunku do Wykonawcy</w:t>
      </w:r>
      <w:r w:rsidRPr="009C686E">
        <w:rPr>
          <w:rFonts w:ascii="Book Antiqua" w:hAnsi="Book Antiqua"/>
          <w:b w:val="0"/>
          <w:color w:val="262626" w:themeColor="text1" w:themeTint="D9"/>
        </w:rPr>
        <w:t>.</w:t>
      </w:r>
    </w:p>
    <w:p w:rsidR="00114460" w:rsidRPr="009C686E" w:rsidRDefault="00114460" w:rsidP="00114460">
      <w:pPr>
        <w:pStyle w:val="Default"/>
        <w:spacing w:before="60"/>
        <w:jc w:val="both"/>
        <w:rPr>
          <w:rFonts w:ascii="Book Antiqua" w:hAnsi="Book Antiqua"/>
          <w:b w:val="0"/>
          <w:color w:val="262626" w:themeColor="text1" w:themeTint="D9"/>
          <w:szCs w:val="20"/>
        </w:rPr>
      </w:pPr>
    </w:p>
    <w:p w:rsidR="00114460" w:rsidRPr="009C686E" w:rsidRDefault="00114460" w:rsidP="00114460">
      <w:pPr>
        <w:pStyle w:val="Default"/>
        <w:spacing w:before="60"/>
        <w:jc w:val="both"/>
        <w:rPr>
          <w:rFonts w:ascii="Book Antiqua" w:hAnsi="Book Antiqua"/>
          <w:b w:val="0"/>
          <w:color w:val="262626" w:themeColor="text1" w:themeTint="D9"/>
          <w:szCs w:val="20"/>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PRZEDMIOT UMOWY</w:t>
      </w:r>
    </w:p>
    <w:p w:rsidR="00114460" w:rsidRPr="009C686E" w:rsidRDefault="00114460" w:rsidP="00114460">
      <w:pPr>
        <w:tabs>
          <w:tab w:val="left" w:pos="360"/>
        </w:tabs>
        <w:suppressAutoHyphens/>
        <w:spacing w:before="60"/>
        <w:ind w:left="360"/>
        <w:jc w:val="both"/>
        <w:rPr>
          <w:rFonts w:ascii="Book Antiqua" w:hAnsi="Book Antiqua"/>
          <w:color w:val="262626" w:themeColor="text1" w:themeTint="D9"/>
          <w:sz w:val="26"/>
          <w:szCs w:val="26"/>
        </w:rPr>
      </w:pPr>
    </w:p>
    <w:p w:rsidR="00114460" w:rsidRPr="00934A6C" w:rsidRDefault="00692A67" w:rsidP="00692A67">
      <w:pPr>
        <w:numPr>
          <w:ilvl w:val="0"/>
          <w:numId w:val="3"/>
        </w:numPr>
        <w:tabs>
          <w:tab w:val="clear" w:pos="643"/>
          <w:tab w:val="num" w:pos="284"/>
          <w:tab w:val="left" w:pos="360"/>
        </w:tabs>
        <w:suppressAutoHyphens/>
        <w:spacing w:before="60"/>
        <w:ind w:left="426"/>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  </w:t>
      </w:r>
      <w:r w:rsidR="00114460" w:rsidRPr="009C686E">
        <w:rPr>
          <w:rFonts w:ascii="Book Antiqua" w:hAnsi="Book Antiqua"/>
          <w:color w:val="262626" w:themeColor="text1" w:themeTint="D9"/>
          <w:szCs w:val="26"/>
        </w:rPr>
        <w:t xml:space="preserve">Przedmiotem Umowy </w:t>
      </w:r>
      <w:r w:rsidR="00114460" w:rsidRPr="009C686E">
        <w:rPr>
          <w:rFonts w:ascii="Book Antiqua" w:hAnsi="Book Antiqua"/>
          <w:color w:val="262626" w:themeColor="text1" w:themeTint="D9"/>
        </w:rPr>
        <w:t xml:space="preserve">jest </w:t>
      </w:r>
      <w:r w:rsidR="0090560E" w:rsidRPr="009C686E">
        <w:rPr>
          <w:rFonts w:ascii="Book Antiqua" w:hAnsi="Book Antiqua"/>
          <w:color w:val="262626" w:themeColor="text1" w:themeTint="D9"/>
        </w:rPr>
        <w:t>zaprojektowanie</w:t>
      </w:r>
      <w:r w:rsidR="00277927" w:rsidRPr="009C686E">
        <w:rPr>
          <w:rFonts w:ascii="Book Antiqua" w:hAnsi="Book Antiqua"/>
          <w:color w:val="262626" w:themeColor="text1" w:themeTint="D9"/>
        </w:rPr>
        <w:t xml:space="preserve"> zgodnie z Programem </w:t>
      </w:r>
      <w:proofErr w:type="spellStart"/>
      <w:r w:rsidR="00277927" w:rsidRPr="009C686E">
        <w:rPr>
          <w:rFonts w:ascii="Book Antiqua" w:hAnsi="Book Antiqua"/>
          <w:color w:val="262626" w:themeColor="text1" w:themeTint="D9"/>
        </w:rPr>
        <w:t>funkcjonalno</w:t>
      </w:r>
      <w:proofErr w:type="spellEnd"/>
      <w:r w:rsidR="00277927" w:rsidRPr="009C686E">
        <w:rPr>
          <w:rFonts w:ascii="Book Antiqua" w:hAnsi="Book Antiqua"/>
          <w:color w:val="262626" w:themeColor="text1" w:themeTint="D9"/>
        </w:rPr>
        <w:t xml:space="preserve"> - użytkowym</w:t>
      </w:r>
      <w:r w:rsidR="0090560E" w:rsidRPr="009C686E">
        <w:rPr>
          <w:rFonts w:ascii="Book Antiqua" w:hAnsi="Book Antiqua"/>
          <w:color w:val="262626" w:themeColor="text1" w:themeTint="D9"/>
        </w:rPr>
        <w:t xml:space="preserve"> </w:t>
      </w:r>
      <w:r w:rsidR="00D945B8">
        <w:rPr>
          <w:rFonts w:ascii="Book Antiqua" w:hAnsi="Book Antiqua"/>
          <w:color w:val="262626" w:themeColor="text1" w:themeTint="D9"/>
        </w:rPr>
        <w:t xml:space="preserve">wraz z aneksem </w:t>
      </w:r>
      <w:r w:rsidR="001E4553" w:rsidRPr="009C686E">
        <w:rPr>
          <w:rFonts w:ascii="Book Antiqua" w:hAnsi="Book Antiqua" w:cs="Arial"/>
          <w:color w:val="262626" w:themeColor="text1" w:themeTint="D9"/>
        </w:rPr>
        <w:t xml:space="preserve">oraz wykonanie robót budowalnych  </w:t>
      </w:r>
      <w:r w:rsidR="00BF5F54" w:rsidRPr="009C686E">
        <w:rPr>
          <w:rFonts w:ascii="Book Antiqua" w:hAnsi="Book Antiqua" w:cs="Arial"/>
          <w:color w:val="262626" w:themeColor="text1" w:themeTint="D9"/>
        </w:rPr>
        <w:t xml:space="preserve">polegających </w:t>
      </w:r>
      <w:r w:rsidR="00BF5F54" w:rsidRPr="00934A6C">
        <w:rPr>
          <w:rFonts w:ascii="Book Antiqua" w:hAnsi="Book Antiqua" w:cs="Arial"/>
          <w:color w:val="262626" w:themeColor="text1" w:themeTint="D9"/>
        </w:rPr>
        <w:t xml:space="preserve">na </w:t>
      </w:r>
      <w:r w:rsidR="009C686E" w:rsidRPr="00934A6C">
        <w:rPr>
          <w:rFonts w:ascii="Book Antiqua" w:hAnsi="Book Antiqua"/>
          <w:iCs/>
          <w:color w:val="262626" w:themeColor="text1" w:themeTint="D9"/>
        </w:rPr>
        <w:t>Budowie sieci wodociągowej do osiedla we wsi Regny, gm. Koluszki</w:t>
      </w:r>
      <w:r w:rsidR="0000493C" w:rsidRPr="00934A6C">
        <w:rPr>
          <w:rFonts w:ascii="Book Antiqua" w:hAnsi="Book Antiqua"/>
          <w:color w:val="262626" w:themeColor="text1" w:themeTint="D9"/>
        </w:rPr>
        <w:t xml:space="preserve"> – dokończenie zadania </w:t>
      </w:r>
      <w:r w:rsidR="00934A6C">
        <w:rPr>
          <w:rFonts w:ascii="Book Antiqua" w:hAnsi="Book Antiqua"/>
          <w:color w:val="262626" w:themeColor="text1" w:themeTint="D9"/>
        </w:rPr>
        <w:t>na działkach: 404/25; 404/4; 231; 60 i 61</w:t>
      </w:r>
      <w:r w:rsidR="00114460" w:rsidRPr="00934A6C">
        <w:rPr>
          <w:rFonts w:ascii="Book Antiqua" w:hAnsi="Book Antiqua"/>
          <w:color w:val="262626" w:themeColor="text1" w:themeTint="D9"/>
        </w:rPr>
        <w:t xml:space="preserve"> zgodnie z </w:t>
      </w:r>
      <w:r w:rsidR="00277927" w:rsidRPr="00934A6C">
        <w:rPr>
          <w:rFonts w:ascii="Book Antiqua" w:hAnsi="Book Antiqua"/>
          <w:color w:val="262626" w:themeColor="text1" w:themeTint="D9"/>
        </w:rPr>
        <w:t>Projektem</w:t>
      </w:r>
      <w:r w:rsidR="00114460" w:rsidRPr="00934A6C">
        <w:rPr>
          <w:rFonts w:ascii="Book Antiqua" w:hAnsi="Book Antiqua"/>
          <w:color w:val="262626" w:themeColor="text1" w:themeTint="D9"/>
          <w:szCs w:val="26"/>
        </w:rPr>
        <w:t xml:space="preserve">. </w:t>
      </w:r>
    </w:p>
    <w:p w:rsidR="00114460" w:rsidRPr="009C686E" w:rsidRDefault="00114460" w:rsidP="00114460">
      <w:p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b/>
          <w:color w:val="262626" w:themeColor="text1" w:themeTint="D9"/>
          <w:szCs w:val="26"/>
        </w:rPr>
        <w:t>("Przedmiot Umowy")</w:t>
      </w:r>
      <w:r w:rsidRPr="009C686E">
        <w:rPr>
          <w:rFonts w:ascii="Book Antiqua" w:hAnsi="Book Antiqua"/>
          <w:color w:val="262626" w:themeColor="text1" w:themeTint="D9"/>
          <w:szCs w:val="26"/>
        </w:rPr>
        <w:t xml:space="preserve"> </w:t>
      </w:r>
    </w:p>
    <w:p w:rsidR="00114460" w:rsidRPr="009C686E" w:rsidRDefault="00114460"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6"/>
        </w:rPr>
        <w:t>Inwestor powierza, a Wykonawca przyjmuje do wykonania Przedmiot Umowy.</w:t>
      </w:r>
    </w:p>
    <w:p w:rsidR="001E4553" w:rsidRPr="009C686E" w:rsidRDefault="0090560E"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6"/>
        </w:rPr>
        <w:t>W ramach projektowania, o którym mowa w ust. 1, Wykonawca będzie zobowiązany do wykonania</w:t>
      </w:r>
      <w:r w:rsidR="00277927" w:rsidRPr="009C686E">
        <w:rPr>
          <w:rFonts w:ascii="Book Antiqua" w:hAnsi="Book Antiqua"/>
          <w:color w:val="262626" w:themeColor="text1" w:themeTint="D9"/>
          <w:szCs w:val="26"/>
        </w:rPr>
        <w:t xml:space="preserve"> na podstawie Programu </w:t>
      </w:r>
      <w:proofErr w:type="spellStart"/>
      <w:r w:rsidR="00277927" w:rsidRPr="009C686E">
        <w:rPr>
          <w:rFonts w:ascii="Book Antiqua" w:hAnsi="Book Antiqua"/>
          <w:color w:val="262626" w:themeColor="text1" w:themeTint="D9"/>
          <w:szCs w:val="26"/>
        </w:rPr>
        <w:t>funkcjonalno</w:t>
      </w:r>
      <w:proofErr w:type="spellEnd"/>
      <w:r w:rsidR="00277927" w:rsidRPr="009C686E">
        <w:rPr>
          <w:rFonts w:ascii="Book Antiqua" w:hAnsi="Book Antiqua"/>
          <w:color w:val="262626" w:themeColor="text1" w:themeTint="D9"/>
          <w:szCs w:val="26"/>
        </w:rPr>
        <w:t xml:space="preserve"> </w:t>
      </w:r>
      <w:r w:rsidR="00D945B8">
        <w:rPr>
          <w:rFonts w:ascii="Book Antiqua" w:hAnsi="Book Antiqua"/>
          <w:color w:val="262626" w:themeColor="text1" w:themeTint="D9"/>
          <w:szCs w:val="26"/>
        </w:rPr>
        <w:t>–</w:t>
      </w:r>
      <w:r w:rsidR="00277927" w:rsidRPr="009C686E">
        <w:rPr>
          <w:rFonts w:ascii="Book Antiqua" w:hAnsi="Book Antiqua"/>
          <w:color w:val="262626" w:themeColor="text1" w:themeTint="D9"/>
          <w:szCs w:val="26"/>
        </w:rPr>
        <w:t xml:space="preserve"> użytkowego</w:t>
      </w:r>
      <w:r w:rsidR="00D945B8">
        <w:rPr>
          <w:rFonts w:ascii="Book Antiqua" w:hAnsi="Book Antiqua"/>
          <w:color w:val="262626" w:themeColor="text1" w:themeTint="D9"/>
          <w:szCs w:val="26"/>
        </w:rPr>
        <w:t xml:space="preserve"> wraz z aneksem</w:t>
      </w:r>
      <w:r w:rsidRPr="009C686E">
        <w:rPr>
          <w:rFonts w:ascii="Book Antiqua" w:hAnsi="Book Antiqua"/>
          <w:color w:val="262626" w:themeColor="text1" w:themeTint="D9"/>
          <w:szCs w:val="26"/>
        </w:rPr>
        <w:t>:</w:t>
      </w:r>
    </w:p>
    <w:p w:rsidR="00002027" w:rsidRPr="009C686E" w:rsidRDefault="00002027" w:rsidP="00002027">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projektu budowlanego w zakresie uwzględniającym specyfikę robót budowlanych;</w:t>
      </w:r>
    </w:p>
    <w:p w:rsidR="00002027" w:rsidRPr="009C686E" w:rsidRDefault="00002027" w:rsidP="00002027">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lastRenderedPageBreak/>
        <w:t>projektów wykonawczych w rozumieniu § 5 Rozporządzenia Ministra Infrastruktury z dnia 2</w:t>
      </w:r>
      <w:r w:rsidR="00112FAE" w:rsidRPr="009C686E">
        <w:rPr>
          <w:rFonts w:ascii="Book Antiqua" w:hAnsi="Book Antiqua"/>
          <w:color w:val="262626" w:themeColor="text1" w:themeTint="D9"/>
          <w:szCs w:val="26"/>
        </w:rPr>
        <w:t>4</w:t>
      </w:r>
      <w:r w:rsidRPr="009C686E">
        <w:rPr>
          <w:rFonts w:ascii="Book Antiqua" w:hAnsi="Book Antiqua"/>
          <w:color w:val="262626" w:themeColor="text1" w:themeTint="D9"/>
          <w:szCs w:val="26"/>
        </w:rPr>
        <w:t xml:space="preserve"> września  </w:t>
      </w:r>
      <w:r w:rsidR="00112FAE" w:rsidRPr="009C686E">
        <w:rPr>
          <w:rFonts w:ascii="Book Antiqua" w:hAnsi="Book Antiqua"/>
          <w:color w:val="262626" w:themeColor="text1" w:themeTint="D9"/>
          <w:szCs w:val="26"/>
        </w:rPr>
        <w:t xml:space="preserve">2013 </w:t>
      </w:r>
      <w:r w:rsidRPr="009C686E">
        <w:rPr>
          <w:rFonts w:ascii="Book Antiqua" w:hAnsi="Book Antiqua"/>
          <w:color w:val="262626" w:themeColor="text1" w:themeTint="D9"/>
          <w:szCs w:val="26"/>
        </w:rPr>
        <w:t xml:space="preserve">r. w sprawie szczegółowego zakresu i formy dokumentacji projektowej, specyfikacji technicznych wykonania i odbioru robót budowlanych oraz programu funkcjonalno-użytkowego (Dz.U. z 2013 r. poz. 1129, z ew. </w:t>
      </w:r>
      <w:proofErr w:type="spellStart"/>
      <w:r w:rsidRPr="009C686E">
        <w:rPr>
          <w:rFonts w:ascii="Book Antiqua" w:hAnsi="Book Antiqua"/>
          <w:color w:val="262626" w:themeColor="text1" w:themeTint="D9"/>
          <w:szCs w:val="26"/>
        </w:rPr>
        <w:t>późn</w:t>
      </w:r>
      <w:proofErr w:type="spellEnd"/>
      <w:r w:rsidRPr="009C686E">
        <w:rPr>
          <w:rFonts w:ascii="Book Antiqua" w:hAnsi="Book Antiqua"/>
          <w:color w:val="262626" w:themeColor="text1" w:themeTint="D9"/>
          <w:szCs w:val="26"/>
        </w:rPr>
        <w:t>. zm.);</w:t>
      </w:r>
    </w:p>
    <w:p w:rsidR="00002027" w:rsidRPr="009C686E" w:rsidRDefault="00002027" w:rsidP="00002027">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przedmiaru robót w zakresie, o którym mowa w § 6 - 10</w:t>
      </w:r>
      <w:r w:rsidRPr="009C686E">
        <w:rPr>
          <w:color w:val="262626" w:themeColor="text1" w:themeTint="D9"/>
        </w:rPr>
        <w:t xml:space="preserve"> </w:t>
      </w:r>
      <w:r w:rsidRPr="009C686E">
        <w:rPr>
          <w:rFonts w:ascii="Book Antiqua" w:hAnsi="Book Antiqua"/>
          <w:color w:val="262626" w:themeColor="text1" w:themeTint="D9"/>
          <w:szCs w:val="26"/>
        </w:rPr>
        <w:t>Rozporządzenia Ministra Infrastruktury z dnia 2</w:t>
      </w:r>
      <w:r w:rsidR="00112FAE" w:rsidRPr="009C686E">
        <w:rPr>
          <w:rFonts w:ascii="Book Antiqua" w:hAnsi="Book Antiqua"/>
          <w:color w:val="262626" w:themeColor="text1" w:themeTint="D9"/>
          <w:szCs w:val="26"/>
        </w:rPr>
        <w:t>4</w:t>
      </w:r>
      <w:r w:rsidR="008D2D46" w:rsidRPr="009C686E">
        <w:rPr>
          <w:rFonts w:ascii="Book Antiqua" w:hAnsi="Book Antiqua"/>
          <w:color w:val="262626" w:themeColor="text1" w:themeTint="D9"/>
          <w:szCs w:val="26"/>
        </w:rPr>
        <w:t xml:space="preserve"> września</w:t>
      </w:r>
      <w:r w:rsidRPr="009C686E">
        <w:rPr>
          <w:rFonts w:ascii="Book Antiqua" w:hAnsi="Book Antiqua"/>
          <w:color w:val="262626" w:themeColor="text1" w:themeTint="D9"/>
          <w:szCs w:val="26"/>
        </w:rPr>
        <w:t xml:space="preserve"> </w:t>
      </w:r>
      <w:r w:rsidR="00112FAE" w:rsidRPr="009C686E">
        <w:rPr>
          <w:rFonts w:ascii="Book Antiqua" w:hAnsi="Book Antiqua"/>
          <w:color w:val="262626" w:themeColor="text1" w:themeTint="D9"/>
          <w:szCs w:val="26"/>
        </w:rPr>
        <w:t xml:space="preserve">2013 </w:t>
      </w:r>
      <w:r w:rsidRPr="009C686E">
        <w:rPr>
          <w:rFonts w:ascii="Book Antiqua" w:hAnsi="Book Antiqua"/>
          <w:color w:val="262626" w:themeColor="text1" w:themeTint="D9"/>
          <w:szCs w:val="26"/>
        </w:rPr>
        <w:t xml:space="preserve">r. w sprawie szczegółowego zakresu i formy dokumentacji projektowej, specyfikacji technicznych wykonania i odbioru robót budowlanych oraz programu funkcjonalno-użytkowego (Dz.U. z 2013 r. poz. 1129, z ew. </w:t>
      </w:r>
      <w:proofErr w:type="spellStart"/>
      <w:r w:rsidRPr="009C686E">
        <w:rPr>
          <w:rFonts w:ascii="Book Antiqua" w:hAnsi="Book Antiqua"/>
          <w:color w:val="262626" w:themeColor="text1" w:themeTint="D9"/>
          <w:szCs w:val="26"/>
        </w:rPr>
        <w:t>późn</w:t>
      </w:r>
      <w:proofErr w:type="spellEnd"/>
      <w:r w:rsidRPr="009C686E">
        <w:rPr>
          <w:rFonts w:ascii="Book Antiqua" w:hAnsi="Book Antiqua"/>
          <w:color w:val="262626" w:themeColor="text1" w:themeTint="D9"/>
          <w:szCs w:val="26"/>
        </w:rPr>
        <w:t>. zm.);</w:t>
      </w:r>
    </w:p>
    <w:p w:rsidR="0090560E" w:rsidRPr="009C686E" w:rsidRDefault="00002027" w:rsidP="00002027">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informacji dotyczącej bezpieczeństwa i ochrony zdrowia, w przypadkach gdy jej opracowanie jest wymagane n</w:t>
      </w:r>
      <w:r w:rsidR="00940F20" w:rsidRPr="009C686E">
        <w:rPr>
          <w:rFonts w:ascii="Book Antiqua" w:hAnsi="Book Antiqua"/>
          <w:color w:val="262626" w:themeColor="text1" w:themeTint="D9"/>
          <w:szCs w:val="26"/>
        </w:rPr>
        <w:t>a podstawie odrębnych przepisów;</w:t>
      </w:r>
    </w:p>
    <w:p w:rsidR="00940F20" w:rsidRPr="009C686E" w:rsidRDefault="002A2027" w:rsidP="00002027">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Harmonogram</w:t>
      </w:r>
      <w:r w:rsidR="00277927" w:rsidRPr="009C686E">
        <w:rPr>
          <w:rFonts w:ascii="Book Antiqua" w:hAnsi="Book Antiqua"/>
          <w:color w:val="262626" w:themeColor="text1" w:themeTint="D9"/>
          <w:szCs w:val="26"/>
        </w:rPr>
        <w:t>u</w:t>
      </w:r>
      <w:r w:rsidRPr="009C686E">
        <w:rPr>
          <w:rFonts w:ascii="Book Antiqua" w:hAnsi="Book Antiqua"/>
          <w:color w:val="262626" w:themeColor="text1" w:themeTint="D9"/>
          <w:szCs w:val="26"/>
        </w:rPr>
        <w:t xml:space="preserve"> Prac;</w:t>
      </w:r>
    </w:p>
    <w:p w:rsidR="002A2027" w:rsidRPr="009C686E" w:rsidRDefault="00112FAE" w:rsidP="008D2D46">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Przedmiaru robót</w:t>
      </w:r>
    </w:p>
    <w:p w:rsidR="00112FAE" w:rsidRPr="009C686E" w:rsidRDefault="00112FAE" w:rsidP="00002027">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Kosztorysu ofertowego obejmującego pozycje i ceny jednostkowe robót budowlanych</w:t>
      </w:r>
    </w:p>
    <w:p w:rsidR="002A2027" w:rsidRPr="009C686E" w:rsidRDefault="002A2027" w:rsidP="00002027">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Zbiorcze</w:t>
      </w:r>
      <w:r w:rsidR="00277927" w:rsidRPr="009C686E">
        <w:rPr>
          <w:rFonts w:ascii="Book Antiqua" w:hAnsi="Book Antiqua"/>
          <w:color w:val="262626" w:themeColor="text1" w:themeTint="D9"/>
          <w:szCs w:val="26"/>
        </w:rPr>
        <w:t>go</w:t>
      </w:r>
      <w:r w:rsidRPr="009C686E">
        <w:rPr>
          <w:rFonts w:ascii="Book Antiqua" w:hAnsi="Book Antiqua"/>
          <w:color w:val="262626" w:themeColor="text1" w:themeTint="D9"/>
          <w:szCs w:val="26"/>
        </w:rPr>
        <w:t xml:space="preserve"> zestawieni</w:t>
      </w:r>
      <w:r w:rsidR="00277927" w:rsidRPr="009C686E">
        <w:rPr>
          <w:rFonts w:ascii="Book Antiqua" w:hAnsi="Book Antiqua"/>
          <w:color w:val="262626" w:themeColor="text1" w:themeTint="D9"/>
          <w:szCs w:val="26"/>
        </w:rPr>
        <w:t>a</w:t>
      </w:r>
      <w:r w:rsidRPr="009C686E">
        <w:rPr>
          <w:rFonts w:ascii="Book Antiqua" w:hAnsi="Book Antiqua"/>
          <w:color w:val="262626" w:themeColor="text1" w:themeTint="D9"/>
          <w:szCs w:val="26"/>
        </w:rPr>
        <w:t xml:space="preserve"> kosztów; </w:t>
      </w:r>
    </w:p>
    <w:p w:rsidR="002A2027" w:rsidRPr="009C686E" w:rsidRDefault="00EA5E6B" w:rsidP="00002027">
      <w:pPr>
        <w:pStyle w:val="Akapitzlist"/>
        <w:numPr>
          <w:ilvl w:val="0"/>
          <w:numId w:val="46"/>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zatwierdzon</w:t>
      </w:r>
      <w:r w:rsidR="00277927" w:rsidRPr="009C686E">
        <w:rPr>
          <w:rFonts w:ascii="Book Antiqua" w:hAnsi="Book Antiqua"/>
          <w:color w:val="262626" w:themeColor="text1" w:themeTint="D9"/>
          <w:szCs w:val="26"/>
        </w:rPr>
        <w:t>ego projektu</w:t>
      </w:r>
      <w:r w:rsidRPr="009C686E">
        <w:rPr>
          <w:rFonts w:ascii="Book Antiqua" w:hAnsi="Book Antiqua"/>
          <w:color w:val="262626" w:themeColor="text1" w:themeTint="D9"/>
          <w:szCs w:val="26"/>
        </w:rPr>
        <w:t xml:space="preserve"> tymczasowej organizacji ruchu</w:t>
      </w:r>
      <w:r w:rsidR="002A2027" w:rsidRPr="009C686E">
        <w:rPr>
          <w:rFonts w:ascii="Book Antiqua" w:hAnsi="Book Antiqua"/>
          <w:color w:val="262626" w:themeColor="text1" w:themeTint="D9"/>
          <w:szCs w:val="26"/>
        </w:rPr>
        <w:t>.</w:t>
      </w:r>
    </w:p>
    <w:p w:rsidR="0056787F" w:rsidRPr="009C686E" w:rsidRDefault="0056787F" w:rsidP="0056787F">
      <w:pPr>
        <w:pStyle w:val="Akapitzlist"/>
        <w:tabs>
          <w:tab w:val="left" w:pos="360"/>
        </w:tabs>
        <w:suppressAutoHyphens/>
        <w:spacing w:before="60"/>
        <w:ind w:left="1080"/>
        <w:jc w:val="both"/>
        <w:rPr>
          <w:rFonts w:ascii="Book Antiqua" w:hAnsi="Book Antiqua"/>
          <w:color w:val="262626" w:themeColor="text1" w:themeTint="D9"/>
          <w:szCs w:val="26"/>
        </w:rPr>
      </w:pPr>
    </w:p>
    <w:p w:rsidR="0056787F" w:rsidRPr="009C686E" w:rsidRDefault="00277927" w:rsidP="0056787F">
      <w:pPr>
        <w:pStyle w:val="Akapitzlist"/>
        <w:tabs>
          <w:tab w:val="left" w:pos="360"/>
        </w:tabs>
        <w:suppressAutoHyphens/>
        <w:spacing w:before="60"/>
        <w:ind w:left="1080"/>
        <w:jc w:val="both"/>
        <w:rPr>
          <w:rFonts w:ascii="Book Antiqua" w:hAnsi="Book Antiqua"/>
          <w:color w:val="262626" w:themeColor="text1" w:themeTint="D9"/>
          <w:szCs w:val="26"/>
        </w:rPr>
      </w:pPr>
      <w:r w:rsidRPr="009C686E">
        <w:rPr>
          <w:rFonts w:ascii="Book Antiqua" w:hAnsi="Book Antiqua"/>
          <w:color w:val="262626" w:themeColor="text1" w:themeTint="D9"/>
          <w:szCs w:val="26"/>
        </w:rPr>
        <w:t>dalej zwanych</w:t>
      </w:r>
      <w:r w:rsidR="0056787F" w:rsidRPr="009C686E">
        <w:rPr>
          <w:rFonts w:ascii="Book Antiqua" w:hAnsi="Book Antiqua"/>
          <w:color w:val="262626" w:themeColor="text1" w:themeTint="D9"/>
          <w:szCs w:val="26"/>
        </w:rPr>
        <w:t xml:space="preserve"> </w:t>
      </w:r>
      <w:r w:rsidR="0056787F" w:rsidRPr="009C686E">
        <w:rPr>
          <w:rFonts w:ascii="Book Antiqua" w:hAnsi="Book Antiqua"/>
          <w:b/>
          <w:color w:val="262626" w:themeColor="text1" w:themeTint="D9"/>
          <w:szCs w:val="26"/>
        </w:rPr>
        <w:t>„Projektem”.</w:t>
      </w:r>
    </w:p>
    <w:p w:rsidR="0056787F" w:rsidRPr="009C686E" w:rsidRDefault="0056787F"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Projekt należy przekazać Zamawiającemu w formie: </w:t>
      </w:r>
    </w:p>
    <w:p w:rsidR="00EA5E6B" w:rsidRPr="009C686E" w:rsidRDefault="00EA5E6B" w:rsidP="00EA5E6B">
      <w:pPr>
        <w:pStyle w:val="Akapitzlist"/>
        <w:numPr>
          <w:ilvl w:val="0"/>
          <w:numId w:val="47"/>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papierowej:</w:t>
      </w:r>
    </w:p>
    <w:p w:rsidR="00EA5E6B" w:rsidRPr="009C686E" w:rsidRDefault="00EA5E6B" w:rsidP="00EA5E6B">
      <w:pPr>
        <w:pStyle w:val="Akapitzlist"/>
        <w:numPr>
          <w:ilvl w:val="0"/>
          <w:numId w:val="48"/>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projekt budowlany </w:t>
      </w:r>
      <w:r w:rsidR="00A15A78" w:rsidRPr="009C686E">
        <w:rPr>
          <w:rFonts w:ascii="Book Antiqua" w:hAnsi="Book Antiqua"/>
          <w:color w:val="262626" w:themeColor="text1" w:themeTint="D9"/>
          <w:szCs w:val="26"/>
        </w:rPr>
        <w:t>5</w:t>
      </w:r>
      <w:r w:rsidRPr="009C686E">
        <w:rPr>
          <w:rFonts w:ascii="Book Antiqua" w:hAnsi="Book Antiqua"/>
          <w:color w:val="262626" w:themeColor="text1" w:themeTint="D9"/>
          <w:szCs w:val="26"/>
        </w:rPr>
        <w:t xml:space="preserve">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EA5E6B">
      <w:pPr>
        <w:pStyle w:val="Akapitzlist"/>
        <w:numPr>
          <w:ilvl w:val="0"/>
          <w:numId w:val="48"/>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projekt wykonawczy </w:t>
      </w:r>
      <w:r w:rsidR="00A15A78" w:rsidRPr="009C686E">
        <w:rPr>
          <w:rFonts w:ascii="Book Antiqua" w:hAnsi="Book Antiqua"/>
          <w:color w:val="262626" w:themeColor="text1" w:themeTint="D9"/>
          <w:szCs w:val="26"/>
        </w:rPr>
        <w:t>5</w:t>
      </w:r>
      <w:r w:rsidRPr="009C686E">
        <w:rPr>
          <w:rFonts w:ascii="Book Antiqua" w:hAnsi="Book Antiqua"/>
          <w:color w:val="262626" w:themeColor="text1" w:themeTint="D9"/>
          <w:szCs w:val="26"/>
        </w:rPr>
        <w:t xml:space="preserve">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EA5E6B">
      <w:pPr>
        <w:pStyle w:val="Akapitzlist"/>
        <w:numPr>
          <w:ilvl w:val="0"/>
          <w:numId w:val="48"/>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specyfikacja techniczna wykonania i odbioru robót budowlanych </w:t>
      </w:r>
      <w:r w:rsidR="008D2D46" w:rsidRPr="009C686E">
        <w:rPr>
          <w:rFonts w:ascii="Book Antiqua" w:hAnsi="Book Antiqua"/>
          <w:color w:val="262626" w:themeColor="text1" w:themeTint="D9"/>
          <w:szCs w:val="26"/>
        </w:rPr>
        <w:br/>
      </w:r>
      <w:r w:rsidR="00A15A78" w:rsidRPr="009C686E">
        <w:rPr>
          <w:rFonts w:ascii="Book Antiqua" w:hAnsi="Book Antiqua"/>
          <w:color w:val="262626" w:themeColor="text1" w:themeTint="D9"/>
          <w:szCs w:val="26"/>
        </w:rPr>
        <w:t>2</w:t>
      </w:r>
      <w:r w:rsidR="008D2D46" w:rsidRPr="009C686E">
        <w:rPr>
          <w:rFonts w:ascii="Book Antiqua" w:hAnsi="Book Antiqua"/>
          <w:color w:val="262626" w:themeColor="text1" w:themeTint="D9"/>
          <w:szCs w:val="26"/>
        </w:rPr>
        <w:t xml:space="preserve">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8D2D46">
      <w:pPr>
        <w:pStyle w:val="Akapitzlist"/>
        <w:numPr>
          <w:ilvl w:val="0"/>
          <w:numId w:val="48"/>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przedmiar robót </w:t>
      </w:r>
      <w:r w:rsidR="00A15A78" w:rsidRPr="009C686E">
        <w:rPr>
          <w:rFonts w:ascii="Book Antiqua" w:hAnsi="Book Antiqua"/>
          <w:color w:val="262626" w:themeColor="text1" w:themeTint="D9"/>
          <w:szCs w:val="26"/>
        </w:rPr>
        <w:t>2</w:t>
      </w:r>
      <w:r w:rsidRPr="009C686E">
        <w:rPr>
          <w:rFonts w:ascii="Book Antiqua" w:hAnsi="Book Antiqua"/>
          <w:color w:val="262626" w:themeColor="text1" w:themeTint="D9"/>
          <w:szCs w:val="26"/>
        </w:rPr>
        <w:t xml:space="preserve">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740C29" w:rsidRPr="009C686E" w:rsidRDefault="00740C29" w:rsidP="00EA5E6B">
      <w:pPr>
        <w:pStyle w:val="Akapitzlist"/>
        <w:numPr>
          <w:ilvl w:val="0"/>
          <w:numId w:val="48"/>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Kosztorys ofertowy 1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EA5E6B">
      <w:pPr>
        <w:pStyle w:val="Akapitzlist"/>
        <w:numPr>
          <w:ilvl w:val="0"/>
          <w:numId w:val="48"/>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zbiorcze zestawienie kosztów </w:t>
      </w:r>
      <w:r w:rsidR="00740C29" w:rsidRPr="009C686E">
        <w:rPr>
          <w:rFonts w:ascii="Book Antiqua" w:hAnsi="Book Antiqua"/>
          <w:color w:val="262626" w:themeColor="text1" w:themeTint="D9"/>
          <w:szCs w:val="26"/>
        </w:rPr>
        <w:t>1</w:t>
      </w:r>
      <w:r w:rsidRPr="009C686E">
        <w:rPr>
          <w:rFonts w:ascii="Book Antiqua" w:hAnsi="Book Antiqua"/>
          <w:color w:val="262626" w:themeColor="text1" w:themeTint="D9"/>
          <w:szCs w:val="26"/>
        </w:rPr>
        <w:t xml:space="preserve">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EA5E6B">
      <w:pPr>
        <w:pStyle w:val="Akapitzlist"/>
        <w:numPr>
          <w:ilvl w:val="0"/>
          <w:numId w:val="48"/>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zatwierdzony projekt tymczasowej organizacji ruchu </w:t>
      </w:r>
      <w:r w:rsidR="00740C29" w:rsidRPr="009C686E">
        <w:rPr>
          <w:rFonts w:ascii="Book Antiqua" w:hAnsi="Book Antiqua"/>
          <w:color w:val="262626" w:themeColor="text1" w:themeTint="D9"/>
          <w:szCs w:val="26"/>
        </w:rPr>
        <w:t>2</w:t>
      </w:r>
      <w:r w:rsidRPr="009C686E">
        <w:rPr>
          <w:rFonts w:ascii="Book Antiqua" w:hAnsi="Book Antiqua"/>
          <w:color w:val="262626" w:themeColor="text1" w:themeTint="D9"/>
          <w:szCs w:val="26"/>
        </w:rPr>
        <w:t xml:space="preserve">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EA5E6B">
      <w:pPr>
        <w:pStyle w:val="Akapitzlist"/>
        <w:numPr>
          <w:ilvl w:val="0"/>
          <w:numId w:val="48"/>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dokumentacja powykonawcza </w:t>
      </w:r>
      <w:r w:rsidR="00740C29" w:rsidRPr="009C686E">
        <w:rPr>
          <w:rFonts w:ascii="Book Antiqua" w:hAnsi="Book Antiqua"/>
          <w:color w:val="262626" w:themeColor="text1" w:themeTint="D9"/>
          <w:szCs w:val="26"/>
        </w:rPr>
        <w:t xml:space="preserve">3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 xml:space="preserve">. </w:t>
      </w:r>
    </w:p>
    <w:p w:rsidR="00EA5E6B" w:rsidRPr="009C686E" w:rsidRDefault="00EA5E6B" w:rsidP="00EA5E6B">
      <w:p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6"/>
        </w:rPr>
        <w:t>Oryginały uzgodnień powinny być dołączone do poszczególnych opracowań branżowych w komplecie nr 1.</w:t>
      </w:r>
    </w:p>
    <w:p w:rsidR="00EA5E6B" w:rsidRPr="009C686E" w:rsidRDefault="00EA5E6B" w:rsidP="00EA5E6B">
      <w:pPr>
        <w:pStyle w:val="Akapitzlist"/>
        <w:numPr>
          <w:ilvl w:val="0"/>
          <w:numId w:val="47"/>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cyfrowej z nagranymi opracowaniami:</w:t>
      </w:r>
    </w:p>
    <w:p w:rsidR="00EA5E6B" w:rsidRPr="009C686E" w:rsidRDefault="00EA5E6B" w:rsidP="007E5041">
      <w:pPr>
        <w:pStyle w:val="Akapitzlist"/>
        <w:numPr>
          <w:ilvl w:val="0"/>
          <w:numId w:val="49"/>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płyty CD z nagranym opracowaniem w formie cyfrowej (łącznie z mapą ewidencji gruntów, wszelkimi uzgodnieniami, opiniami i decyzjami),</w:t>
      </w:r>
    </w:p>
    <w:p w:rsidR="00EA5E6B" w:rsidRPr="009C686E" w:rsidRDefault="00EA5E6B" w:rsidP="007E5041">
      <w:pPr>
        <w:pStyle w:val="Akapitzlist"/>
        <w:numPr>
          <w:ilvl w:val="0"/>
          <w:numId w:val="50"/>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wersji edytowalnej:</w:t>
      </w:r>
    </w:p>
    <w:p w:rsidR="00EA5E6B" w:rsidRPr="009C686E" w:rsidRDefault="00EA5E6B" w:rsidP="007E5041">
      <w:pPr>
        <w:pStyle w:val="Akapitzlist"/>
        <w:numPr>
          <w:ilvl w:val="0"/>
          <w:numId w:val="51"/>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płyta CD z nagraną kompletną dokumentacją projektową w formie cyfrowej - 1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7E5041">
      <w:pPr>
        <w:pStyle w:val="Akapitzlist"/>
        <w:numPr>
          <w:ilvl w:val="0"/>
          <w:numId w:val="51"/>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płyta CD z nagraną kompletną dokumentacją powykonawczą - 1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7E5041">
      <w:pPr>
        <w:pStyle w:val="Akapitzlist"/>
        <w:numPr>
          <w:ilvl w:val="0"/>
          <w:numId w:val="50"/>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w wersji nieedytowalnej:</w:t>
      </w:r>
    </w:p>
    <w:p w:rsidR="00EA5E6B" w:rsidRPr="009C686E" w:rsidRDefault="00EA5E6B" w:rsidP="007E5041">
      <w:pPr>
        <w:pStyle w:val="Akapitzlist"/>
        <w:numPr>
          <w:ilvl w:val="0"/>
          <w:numId w:val="52"/>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płyta CD z nagraną kompletną dokumentacją projektową – 1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EA5E6B" w:rsidRPr="009C686E" w:rsidRDefault="00EA5E6B" w:rsidP="007E5041">
      <w:pPr>
        <w:pStyle w:val="Akapitzlist"/>
        <w:numPr>
          <w:ilvl w:val="0"/>
          <w:numId w:val="52"/>
        </w:numPr>
        <w:tabs>
          <w:tab w:val="left" w:pos="360"/>
        </w:tabs>
        <w:suppressAutoHyphens/>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lastRenderedPageBreak/>
        <w:t xml:space="preserve">płyta CD z nagraną kompletną dokumentacją powykonawczą - 1 </w:t>
      </w:r>
      <w:proofErr w:type="spellStart"/>
      <w:r w:rsidRPr="009C686E">
        <w:rPr>
          <w:rFonts w:ascii="Book Antiqua" w:hAnsi="Book Antiqua"/>
          <w:color w:val="262626" w:themeColor="text1" w:themeTint="D9"/>
          <w:szCs w:val="26"/>
        </w:rPr>
        <w:t>kpl</w:t>
      </w:r>
      <w:proofErr w:type="spellEnd"/>
      <w:r w:rsidRPr="009C686E">
        <w:rPr>
          <w:rFonts w:ascii="Book Antiqua" w:hAnsi="Book Antiqua"/>
          <w:color w:val="262626" w:themeColor="text1" w:themeTint="D9"/>
          <w:szCs w:val="26"/>
        </w:rPr>
        <w:t>.</w:t>
      </w:r>
    </w:p>
    <w:p w:rsidR="00D05AD4" w:rsidRPr="009C686E" w:rsidRDefault="00D05AD4"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6"/>
        </w:rPr>
        <w:t>Projekt winien obejmować wszystkie niezbędne elementy z punktu widzenia celu, któremu ma służyć.</w:t>
      </w:r>
      <w:r w:rsidR="00574BCF" w:rsidRPr="009C686E">
        <w:rPr>
          <w:rFonts w:ascii="Book Antiqua" w:hAnsi="Book Antiqua"/>
          <w:color w:val="262626" w:themeColor="text1" w:themeTint="D9"/>
          <w:szCs w:val="26"/>
        </w:rPr>
        <w:t xml:space="preserve"> Wykonawca zobowiązuje się do uzyskania na własny koszt wszelkich uzgodnień i opinii wynikłych w trakcie wykonywania Projektu  niezbędnych do realizacji zamówienia.</w:t>
      </w:r>
    </w:p>
    <w:p w:rsidR="007812AA" w:rsidRPr="009C686E" w:rsidRDefault="007812AA"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Projekt powinien zawierać optymalne rozwiązania </w:t>
      </w:r>
      <w:proofErr w:type="spellStart"/>
      <w:r w:rsidRPr="009C686E">
        <w:rPr>
          <w:rFonts w:ascii="Book Antiqua" w:hAnsi="Book Antiqua"/>
          <w:color w:val="262626" w:themeColor="text1" w:themeTint="D9"/>
          <w:szCs w:val="26"/>
        </w:rPr>
        <w:t>funkcjonalno</w:t>
      </w:r>
      <w:proofErr w:type="spellEnd"/>
      <w:r w:rsidRPr="009C686E">
        <w:rPr>
          <w:rFonts w:ascii="Book Antiqua" w:hAnsi="Book Antiqua"/>
          <w:color w:val="262626" w:themeColor="text1" w:themeTint="D9"/>
          <w:szCs w:val="26"/>
        </w:rPr>
        <w:t xml:space="preserve"> – użytkowe.</w:t>
      </w:r>
    </w:p>
    <w:p w:rsidR="00114460" w:rsidRPr="009C686E" w:rsidRDefault="00114460" w:rsidP="00114460">
      <w:pPr>
        <w:numPr>
          <w:ilvl w:val="0"/>
          <w:numId w:val="3"/>
        </w:numPr>
        <w:tabs>
          <w:tab w:val="left" w:pos="360"/>
        </w:tabs>
        <w:suppressAutoHyphens/>
        <w:spacing w:before="60"/>
        <w:ind w:left="360"/>
        <w:jc w:val="both"/>
        <w:rPr>
          <w:rFonts w:ascii="Book Antiqua" w:hAnsi="Book Antiqua"/>
          <w:color w:val="262626" w:themeColor="text1" w:themeTint="D9"/>
          <w:szCs w:val="26"/>
        </w:rPr>
      </w:pPr>
      <w:r w:rsidRPr="009C686E">
        <w:rPr>
          <w:rFonts w:ascii="Book Antiqua" w:hAnsi="Book Antiqua"/>
          <w:color w:val="262626" w:themeColor="text1" w:themeTint="D9"/>
          <w:szCs w:val="20"/>
        </w:rPr>
        <w:t>Do obowiązków Wykonawcy</w:t>
      </w:r>
      <w:r w:rsidR="00A84B94" w:rsidRPr="009C686E">
        <w:rPr>
          <w:rFonts w:ascii="Book Antiqua" w:hAnsi="Book Antiqua"/>
          <w:color w:val="262626" w:themeColor="text1" w:themeTint="D9"/>
          <w:szCs w:val="20"/>
        </w:rPr>
        <w:t xml:space="preserve"> w zakresie wykonania robót budowlanych, o których mowa w ust. 1,</w:t>
      </w:r>
      <w:r w:rsidRPr="009C686E">
        <w:rPr>
          <w:rFonts w:ascii="Book Antiqua" w:hAnsi="Book Antiqua"/>
          <w:color w:val="262626" w:themeColor="text1" w:themeTint="D9"/>
          <w:szCs w:val="20"/>
        </w:rPr>
        <w:t xml:space="preserve"> będzie należało wykonanie wszelkich niezbędnych prac</w:t>
      </w:r>
      <w:r w:rsidR="001E4553" w:rsidRPr="009C686E">
        <w:rPr>
          <w:rFonts w:ascii="Book Antiqua" w:hAnsi="Book Antiqua"/>
          <w:color w:val="262626" w:themeColor="text1" w:themeTint="D9"/>
          <w:szCs w:val="20"/>
        </w:rPr>
        <w:t xml:space="preserve"> budowlanych</w:t>
      </w:r>
      <w:r w:rsidRPr="009C686E">
        <w:rPr>
          <w:rFonts w:ascii="Book Antiqua" w:hAnsi="Book Antiqua"/>
          <w:color w:val="262626" w:themeColor="text1" w:themeTint="D9"/>
          <w:szCs w:val="20"/>
        </w:rPr>
        <w:t xml:space="preserve"> koniecznych do realizacji Przedmiotu Umowy, zgodnie z </w:t>
      </w:r>
      <w:r w:rsidR="00A84B94" w:rsidRPr="009C686E">
        <w:rPr>
          <w:rFonts w:ascii="Book Antiqua" w:hAnsi="Book Antiqua"/>
          <w:color w:val="262626" w:themeColor="text1" w:themeTint="D9"/>
          <w:szCs w:val="20"/>
        </w:rPr>
        <w:t xml:space="preserve">Projektem, </w:t>
      </w:r>
      <w:r w:rsidRPr="009C686E">
        <w:rPr>
          <w:rFonts w:ascii="Book Antiqua" w:hAnsi="Book Antiqua"/>
          <w:color w:val="262626" w:themeColor="text1" w:themeTint="D9"/>
          <w:szCs w:val="20"/>
        </w:rPr>
        <w:t>technologią przyjętą w Dokumentacji Technicznej, obowiązującymi normami i przepisami BHP, a w szczególności:</w:t>
      </w:r>
    </w:p>
    <w:p w:rsidR="00114460" w:rsidRPr="009C686E" w:rsidRDefault="00114460" w:rsidP="00114460">
      <w:pPr>
        <w:numPr>
          <w:ilvl w:val="0"/>
          <w:numId w:val="30"/>
        </w:numPr>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dostarczenie na dzień przekazania Placu Budowy Planu Bezpieczeństwa i Ochrony Zdrowia, </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wykonanie umowy zgodnie z jej zakresem, z </w:t>
      </w:r>
      <w:r w:rsidR="00A84B94" w:rsidRPr="009C686E">
        <w:rPr>
          <w:rFonts w:ascii="Book Antiqua" w:hAnsi="Book Antiqua" w:cs="Arial"/>
          <w:color w:val="262626" w:themeColor="text1" w:themeTint="D9"/>
          <w:szCs w:val="20"/>
        </w:rPr>
        <w:t xml:space="preserve">Projektem, </w:t>
      </w:r>
      <w:r w:rsidRPr="009C686E">
        <w:rPr>
          <w:rFonts w:ascii="Book Antiqua" w:hAnsi="Book Antiqua" w:cs="Arial"/>
          <w:color w:val="262626" w:themeColor="text1" w:themeTint="D9"/>
          <w:szCs w:val="20"/>
        </w:rPr>
        <w:t>Dokumentacją Techniczną, w szczególności zaś, zgodnie ze specyfikacją techniczną wykonania i odbioru robót budowlanych, SIWZ, złożoną ofertą,</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zapewnienie nadzoru na budowie przez Kierownika Budowy posiadającego uprawnienia w zakresie prowadzonych robót, </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przedstawienie Inwestorowi najpóźniej na 7 dni przed rozpoczęciem robót listy personelu kierowniczego zatrudnionego na budowie,</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opracowanie i przedłożenie Inwestorowi do zatwierdzenia harmonogramu rzeczowo – finansowego realizacji robót.</w:t>
      </w:r>
      <w:r w:rsidRPr="009C686E">
        <w:rPr>
          <w:rFonts w:ascii="Book Antiqua" w:hAnsi="Book Antiqua" w:cs="Arial"/>
          <w:color w:val="262626" w:themeColor="text1" w:themeTint="D9"/>
          <w:szCs w:val="20"/>
        </w:rPr>
        <w:t xml:space="preserve"> Harmonogram realizacji robót stanowić będzie załącznik do niniejszej Umowy,</w:t>
      </w:r>
    </w:p>
    <w:p w:rsidR="00114460" w:rsidRPr="009C686E" w:rsidRDefault="00114460" w:rsidP="00114460">
      <w:pPr>
        <w:numPr>
          <w:ilvl w:val="0"/>
          <w:numId w:val="30"/>
        </w:numPr>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hAnsi="Book Antiqua" w:cs="Arial"/>
          <w:color w:val="262626" w:themeColor="text1" w:themeTint="D9"/>
          <w:szCs w:val="20"/>
        </w:rPr>
        <w:t xml:space="preserve">ustawienie przed rozpoczęciem robót tablic informacyjnych zgodnie z Rozporządzeniem Ministra Infrastruktury z dnia 26 czerwca 2002r. w sprawie dziennika budowy, montażu i rozbiórki, tablicy informacyjnej oraz ogłoszenia zawierającego dane dotyczące bezpieczeństwa pracy i ochrony zdrowia (Dz. U. Nr 108, poz. 953). Tablice te będą utrzymywane przez Wykonawcę w dobrym stanie przez cały okres realizacji robót, </w:t>
      </w:r>
    </w:p>
    <w:p w:rsidR="00114460" w:rsidRPr="009C686E" w:rsidRDefault="00114460" w:rsidP="00114460">
      <w:pPr>
        <w:numPr>
          <w:ilvl w:val="0"/>
          <w:numId w:val="30"/>
        </w:numPr>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zastosowanie do wykonania Przedmiotu Umowy materiałów i urządzeń, nieużywanych i fabrycznie nowych oraz odpowiadających wymogom wyrobów dopuszczonych do obrotu i stosowania w budownictwie, określonych w art. 10 Prawo budowlane, a także wymaganiom jakościowym określonym w Dokumentacji Technicznej wraz z Deklaracjami zgodności i Informacją o wyrobie,</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na każde żądanie Inwestora, okazanie w stosunku do wskazanych materiałów posiadania: znaku ,,CE” lub ,,B”, a na wyroby budowlane dopuszczone do stosowania w budownictwie przed dniem 1 maja 2004 r. deklaracje zgodności wyrobów z odpowiednim dokumentem odniesienia,</w:t>
      </w:r>
    </w:p>
    <w:p w:rsidR="00114460" w:rsidRPr="009C686E" w:rsidRDefault="00114460" w:rsidP="00114460">
      <w:pPr>
        <w:numPr>
          <w:ilvl w:val="0"/>
          <w:numId w:val="30"/>
        </w:numPr>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przed wbudowaniem materiałów przekazanie Inspektorowi Nadzoru Inwestorskiego potwierdzone kserokopie dokumentów opisanych wyżej, dotyczących materiałów i urządzeń użytych przy realizacji Przedmiotu Umowy,</w:t>
      </w:r>
    </w:p>
    <w:p w:rsidR="00114460" w:rsidRPr="009C686E" w:rsidRDefault="00114460" w:rsidP="00114460">
      <w:pPr>
        <w:numPr>
          <w:ilvl w:val="0"/>
          <w:numId w:val="30"/>
        </w:numPr>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lastRenderedPageBreak/>
        <w:t xml:space="preserve">prowadzenie dokumentacji Placu Budowy, dostarczenie Inwestorowi atestów i dokumentów gwarancyjnych, przygotowanie oraz przekazanie Inwestorowi dokumentacji powykonawczej, inwentaryzacji geodezyjnej powykonawczej </w:t>
      </w:r>
      <w:r w:rsidR="00C25302">
        <w:rPr>
          <w:rFonts w:ascii="Book Antiqua" w:eastAsia="ArialMT" w:hAnsi="Book Antiqua" w:cs="Arial"/>
          <w:color w:val="262626" w:themeColor="text1" w:themeTint="D9"/>
          <w:szCs w:val="20"/>
        </w:rPr>
        <w:t xml:space="preserve">przyjętej do zasobów </w:t>
      </w:r>
      <w:proofErr w:type="spellStart"/>
      <w:r w:rsidR="00C25302">
        <w:rPr>
          <w:rFonts w:ascii="Book Antiqua" w:eastAsia="ArialMT" w:hAnsi="Book Antiqua" w:cs="Arial"/>
          <w:color w:val="262626" w:themeColor="text1" w:themeTint="D9"/>
          <w:szCs w:val="20"/>
        </w:rPr>
        <w:t>PODGiK</w:t>
      </w:r>
      <w:proofErr w:type="spellEnd"/>
      <w:r w:rsidRPr="009C686E">
        <w:rPr>
          <w:rFonts w:ascii="Book Antiqua" w:eastAsia="ArialMT" w:hAnsi="Book Antiqua" w:cs="Arial"/>
          <w:color w:val="262626" w:themeColor="text1" w:themeTint="D9"/>
          <w:szCs w:val="20"/>
        </w:rPr>
        <w:t>,</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informowanie Inspektora Nadzoru Inwestorskiego o terminie wykonywania robót ulegających zakryciu,</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informowanie Inwestora o terminach odbiorów częściowych i o wszelkich trudnościach wynikłych w trakcie prowadzenia robót, </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prowadzenia robót zgodnie ze sztuką budowlaną, wiedzą techniczną </w:t>
      </w:r>
      <w:r w:rsidRPr="009C686E">
        <w:rPr>
          <w:rFonts w:ascii="Book Antiqua" w:eastAsia="ArialMT" w:hAnsi="Book Antiqua" w:cs="Arial"/>
          <w:color w:val="262626" w:themeColor="text1" w:themeTint="D9"/>
          <w:szCs w:val="20"/>
        </w:rPr>
        <w:br/>
        <w:t>w sposób nie powodujący szkód, w tym w szczególności zagrożenia bezpieczeństwa ludzi i mienia,</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prowadzenie gospodarki odpadami zgodnie z ustawą z dnia z dnia 14 grudnia 2012r. o odpadach (Dz. U. z 2013r. Nr 21z </w:t>
      </w:r>
      <w:proofErr w:type="spellStart"/>
      <w:r w:rsidRPr="009C686E">
        <w:rPr>
          <w:rFonts w:ascii="Book Antiqua" w:hAnsi="Book Antiqua" w:cs="Arial"/>
          <w:color w:val="262626" w:themeColor="text1" w:themeTint="D9"/>
          <w:szCs w:val="20"/>
        </w:rPr>
        <w:t>późn</w:t>
      </w:r>
      <w:proofErr w:type="spellEnd"/>
      <w:r w:rsidRPr="009C686E">
        <w:rPr>
          <w:rFonts w:ascii="Book Antiqua" w:hAnsi="Book Antiqua" w:cs="Arial"/>
          <w:color w:val="262626" w:themeColor="text1" w:themeTint="D9"/>
          <w:szCs w:val="20"/>
        </w:rPr>
        <w:t xml:space="preserve">. zm.), </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uzyskanie od właściwego zarządcy dróg zajęcia pasa drogowego na okres prowadzenia prac, a po ich zakończeniu przeprowadzenia czynności odbioru pasa drogowego, </w:t>
      </w:r>
    </w:p>
    <w:p w:rsidR="00114460" w:rsidRPr="009C686E" w:rsidRDefault="00114460" w:rsidP="00114460">
      <w:pPr>
        <w:numPr>
          <w:ilvl w:val="0"/>
          <w:numId w:val="30"/>
        </w:numPr>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wykonanie badań </w:t>
      </w:r>
      <w:proofErr w:type="spellStart"/>
      <w:r w:rsidRPr="009C686E">
        <w:rPr>
          <w:rFonts w:ascii="Book Antiqua" w:hAnsi="Book Antiqua" w:cs="Arial"/>
          <w:color w:val="262626" w:themeColor="text1" w:themeTint="D9"/>
          <w:szCs w:val="20"/>
        </w:rPr>
        <w:t>zgrzewów</w:t>
      </w:r>
      <w:proofErr w:type="spellEnd"/>
      <w:r w:rsidRPr="009C686E">
        <w:rPr>
          <w:rFonts w:ascii="Book Antiqua" w:hAnsi="Book Antiqua" w:cs="Arial"/>
          <w:color w:val="262626" w:themeColor="text1" w:themeTint="D9"/>
          <w:szCs w:val="20"/>
        </w:rPr>
        <w:t>, zagęszczeń gruntu, prób szczelności,</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zapewnienie dla potrzeb budowy terenu pod zaplecze oraz pomieszczeń socjalnych, magazynowych, energii elektrycznej oraz wody we własnym zakresie i na własny koszt,</w:t>
      </w:r>
    </w:p>
    <w:p w:rsidR="00114460" w:rsidRPr="009C686E" w:rsidRDefault="00114460" w:rsidP="00114460">
      <w:pPr>
        <w:numPr>
          <w:ilvl w:val="0"/>
          <w:numId w:val="30"/>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doprowadzenie terenu do stanu pierwotnego i przekazanie właścicielowi potwierdzone protokołem odbioru.</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2</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POSTANOWIENIA OGÓLNE. OŚWIADCZENIA STRON.</w:t>
      </w:r>
    </w:p>
    <w:p w:rsidR="00114460" w:rsidRPr="009C686E" w:rsidRDefault="00114460" w:rsidP="00114460">
      <w:pPr>
        <w:pStyle w:val="Tekstpodstawowywcity1"/>
        <w:spacing w:before="60"/>
        <w:ind w:left="360"/>
        <w:rPr>
          <w:rFonts w:ascii="Book Antiqua" w:eastAsia="Times New Roman" w:hAnsi="Book Antiqua"/>
          <w:color w:val="262626" w:themeColor="text1" w:themeTint="D9"/>
          <w:sz w:val="26"/>
          <w:szCs w:val="26"/>
        </w:rPr>
      </w:pP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 xml:space="preserve">Strony postanawiają, że w przypadku zaistnienia jakichkolwiek rozbieżności lub nieścisłości w dokumentacji dołączonej do Umowy, decydujące znaczenie będą miały postanowienia Umowy, następnie zaś </w:t>
      </w:r>
      <w:r w:rsidR="0065540B" w:rsidRPr="009C686E">
        <w:rPr>
          <w:rFonts w:ascii="Book Antiqua" w:hAnsi="Book Antiqua"/>
          <w:color w:val="262626" w:themeColor="text1" w:themeTint="D9"/>
          <w:szCs w:val="24"/>
        </w:rPr>
        <w:t xml:space="preserve">plan użytkowo – funkcjonalny, </w:t>
      </w:r>
      <w:r w:rsidRPr="009C686E">
        <w:rPr>
          <w:rFonts w:ascii="Book Antiqua" w:hAnsi="Book Antiqua"/>
          <w:color w:val="262626" w:themeColor="text1" w:themeTint="D9"/>
          <w:szCs w:val="24"/>
        </w:rPr>
        <w:t>Dokumentacja techniczna oraz Standardy wykończenia. Jeśli, przy zastosowaniu powyższej hierarchii ważności, Strony nadal nie będą mogły rozstrzygnąć wątpliwości, wówczas powołają wspólnie w terminie 14-tu (czternastu) dni roboczych liczonych od dnia doręczenia jednej ze Stron pisma drugiej wskazującego na istnienie wątpliwości, niezależnego eksperta spośród biegłych z listy Sądu Okręgowego w Łodzi, który niezwłocznie rozstrzygnie taką wątpliwość. Opinia niezależnego eksperta będzie dla Stron wiążąca, a koszty ekspertyzy zostaną poniesione przez Strony po połowie. Rozstrzyganie w/w wątpliwości nie wpływa na termin realizacji Przedmiotu Umowy.</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Wykonawca oświadcza, że:</w:t>
      </w:r>
    </w:p>
    <w:p w:rsidR="00114460" w:rsidRPr="009C686E" w:rsidRDefault="00114460" w:rsidP="00114460">
      <w:pPr>
        <w:pStyle w:val="Tekstpodstawowywcity1"/>
        <w:numPr>
          <w:ilvl w:val="0"/>
          <w:numId w:val="6"/>
        </w:numPr>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t xml:space="preserve">zapoznał się z </w:t>
      </w:r>
      <w:r w:rsidR="0008778C" w:rsidRPr="009C686E">
        <w:rPr>
          <w:rFonts w:ascii="Book Antiqua" w:eastAsia="Times New Roman" w:hAnsi="Book Antiqua"/>
          <w:color w:val="262626" w:themeColor="text1" w:themeTint="D9"/>
          <w:szCs w:val="24"/>
        </w:rPr>
        <w:t>Programem</w:t>
      </w:r>
      <w:r w:rsidR="0065540B" w:rsidRPr="009C686E">
        <w:rPr>
          <w:rFonts w:ascii="Book Antiqua" w:eastAsia="Times New Roman" w:hAnsi="Book Antiqua"/>
          <w:color w:val="262626" w:themeColor="text1" w:themeTint="D9"/>
          <w:szCs w:val="24"/>
        </w:rPr>
        <w:t xml:space="preserve"> </w:t>
      </w:r>
      <w:proofErr w:type="spellStart"/>
      <w:r w:rsidR="0065540B" w:rsidRPr="009C686E">
        <w:rPr>
          <w:rFonts w:ascii="Book Antiqua" w:eastAsia="Times New Roman" w:hAnsi="Book Antiqua"/>
          <w:color w:val="262626" w:themeColor="text1" w:themeTint="D9"/>
          <w:szCs w:val="24"/>
        </w:rPr>
        <w:t>funkcjonalno</w:t>
      </w:r>
      <w:proofErr w:type="spellEnd"/>
      <w:r w:rsidR="0065540B" w:rsidRPr="009C686E">
        <w:rPr>
          <w:rFonts w:ascii="Book Antiqua" w:eastAsia="Times New Roman" w:hAnsi="Book Antiqua"/>
          <w:color w:val="262626" w:themeColor="text1" w:themeTint="D9"/>
          <w:szCs w:val="24"/>
        </w:rPr>
        <w:t xml:space="preserve"> </w:t>
      </w:r>
      <w:r w:rsidR="00D945B8">
        <w:rPr>
          <w:rFonts w:ascii="Book Antiqua" w:eastAsia="Times New Roman" w:hAnsi="Book Antiqua"/>
          <w:color w:val="262626" w:themeColor="text1" w:themeTint="D9"/>
          <w:szCs w:val="24"/>
        </w:rPr>
        <w:t>–</w:t>
      </w:r>
      <w:r w:rsidR="0065540B" w:rsidRPr="009C686E">
        <w:rPr>
          <w:rFonts w:ascii="Book Antiqua" w:eastAsia="Times New Roman" w:hAnsi="Book Antiqua"/>
          <w:color w:val="262626" w:themeColor="text1" w:themeTint="D9"/>
          <w:szCs w:val="24"/>
        </w:rPr>
        <w:t xml:space="preserve"> użytkowym</w:t>
      </w:r>
      <w:r w:rsidR="00D945B8">
        <w:rPr>
          <w:rFonts w:ascii="Book Antiqua" w:eastAsia="Times New Roman" w:hAnsi="Book Antiqua"/>
          <w:color w:val="262626" w:themeColor="text1" w:themeTint="D9"/>
          <w:szCs w:val="24"/>
        </w:rPr>
        <w:t xml:space="preserve"> wraz z aneksem</w:t>
      </w:r>
      <w:r w:rsidRPr="009C686E">
        <w:rPr>
          <w:rFonts w:ascii="Book Antiqua" w:eastAsia="Times New Roman" w:hAnsi="Book Antiqua"/>
          <w:color w:val="262626" w:themeColor="text1" w:themeTint="D9"/>
          <w:szCs w:val="24"/>
        </w:rPr>
        <w:t>,</w:t>
      </w:r>
      <w:r w:rsidRPr="009C686E">
        <w:rPr>
          <w:rFonts w:ascii="Book Antiqua" w:hAnsi="Book Antiqua"/>
          <w:color w:val="262626" w:themeColor="text1" w:themeTint="D9"/>
          <w:szCs w:val="24"/>
        </w:rPr>
        <w:t xml:space="preserve"> </w:t>
      </w:r>
    </w:p>
    <w:p w:rsidR="00114460" w:rsidRPr="009C686E" w:rsidRDefault="00114460" w:rsidP="00114460">
      <w:pPr>
        <w:pStyle w:val="Tekstpodstawowywcity1"/>
        <w:numPr>
          <w:ilvl w:val="0"/>
          <w:numId w:val="6"/>
        </w:numPr>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lastRenderedPageBreak/>
        <w:t xml:space="preserve">zapoznał się i akceptuje warunki prowadzenia Prac, w tym warunki Placu Budowy, </w:t>
      </w:r>
    </w:p>
    <w:p w:rsidR="00114460" w:rsidRPr="009C686E" w:rsidRDefault="00114460" w:rsidP="00114460">
      <w:pPr>
        <w:pStyle w:val="Tekstpodstawowywcity1"/>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t>i nie wnosi jakichkolwiek uwag w tym zakresie.</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lang w:eastAsia="ja-JP"/>
        </w:rPr>
        <w:t>I</w:t>
      </w:r>
      <w:r w:rsidR="0065540B" w:rsidRPr="009C686E">
        <w:rPr>
          <w:rFonts w:ascii="Book Antiqua" w:hAnsi="Book Antiqua"/>
          <w:color w:val="262626" w:themeColor="text1" w:themeTint="D9"/>
          <w:szCs w:val="24"/>
          <w:lang w:eastAsia="ja-JP"/>
        </w:rPr>
        <w:t>nwestor oświadcza, że przekazany</w:t>
      </w:r>
      <w:r w:rsidRPr="009C686E">
        <w:rPr>
          <w:rFonts w:ascii="Book Antiqua" w:hAnsi="Book Antiqua"/>
          <w:color w:val="262626" w:themeColor="text1" w:themeTint="D9"/>
          <w:szCs w:val="24"/>
          <w:lang w:eastAsia="ja-JP"/>
        </w:rPr>
        <w:t xml:space="preserve"> Wykonawcy </w:t>
      </w:r>
      <w:r w:rsidR="0008778C" w:rsidRPr="009C686E">
        <w:rPr>
          <w:rFonts w:ascii="Book Antiqua" w:hAnsi="Book Antiqua"/>
          <w:color w:val="262626" w:themeColor="text1" w:themeTint="D9"/>
          <w:szCs w:val="24"/>
          <w:lang w:eastAsia="ja-JP"/>
        </w:rPr>
        <w:t>Program</w:t>
      </w:r>
      <w:r w:rsidR="0065540B" w:rsidRPr="009C686E">
        <w:rPr>
          <w:rFonts w:ascii="Book Antiqua" w:hAnsi="Book Antiqua"/>
          <w:color w:val="262626" w:themeColor="text1" w:themeTint="D9"/>
          <w:szCs w:val="24"/>
          <w:lang w:eastAsia="ja-JP"/>
        </w:rPr>
        <w:t xml:space="preserve"> </w:t>
      </w:r>
      <w:proofErr w:type="spellStart"/>
      <w:r w:rsidR="0065540B" w:rsidRPr="009C686E">
        <w:rPr>
          <w:rFonts w:ascii="Book Antiqua" w:hAnsi="Book Antiqua"/>
          <w:color w:val="262626" w:themeColor="text1" w:themeTint="D9"/>
          <w:szCs w:val="24"/>
          <w:lang w:eastAsia="ja-JP"/>
        </w:rPr>
        <w:t>funkcjonalno</w:t>
      </w:r>
      <w:proofErr w:type="spellEnd"/>
      <w:r w:rsidR="0065540B" w:rsidRPr="009C686E">
        <w:rPr>
          <w:rFonts w:ascii="Book Antiqua" w:hAnsi="Book Antiqua"/>
          <w:color w:val="262626" w:themeColor="text1" w:themeTint="D9"/>
          <w:szCs w:val="24"/>
          <w:lang w:eastAsia="ja-JP"/>
        </w:rPr>
        <w:t xml:space="preserve"> - użytkowy</w:t>
      </w:r>
      <w:r w:rsidRPr="009C686E">
        <w:rPr>
          <w:rFonts w:ascii="Book Antiqua" w:hAnsi="Book Antiqua"/>
          <w:color w:val="262626" w:themeColor="text1" w:themeTint="D9"/>
          <w:szCs w:val="24"/>
          <w:lang w:eastAsia="ja-JP"/>
        </w:rPr>
        <w:t xml:space="preserve"> </w:t>
      </w:r>
      <w:r w:rsidR="001B206A">
        <w:rPr>
          <w:rFonts w:ascii="Book Antiqua" w:hAnsi="Book Antiqua"/>
          <w:color w:val="262626" w:themeColor="text1" w:themeTint="D9"/>
          <w:szCs w:val="24"/>
          <w:lang w:eastAsia="ja-JP"/>
        </w:rPr>
        <w:t>wraz z aneksem</w:t>
      </w:r>
      <w:r w:rsidR="00EE5590">
        <w:rPr>
          <w:rFonts w:ascii="Book Antiqua" w:hAnsi="Book Antiqua"/>
          <w:color w:val="262626" w:themeColor="text1" w:themeTint="D9"/>
          <w:szCs w:val="24"/>
          <w:lang w:eastAsia="ja-JP"/>
        </w:rPr>
        <w:t xml:space="preserve"> </w:t>
      </w:r>
      <w:r w:rsidRPr="009C686E">
        <w:rPr>
          <w:rFonts w:ascii="Book Antiqua" w:hAnsi="Book Antiqua"/>
          <w:color w:val="262626" w:themeColor="text1" w:themeTint="D9"/>
          <w:szCs w:val="24"/>
          <w:lang w:eastAsia="ja-JP"/>
        </w:rPr>
        <w:t>na dzień zawarcia Umowy jest kompletn</w:t>
      </w:r>
      <w:r w:rsidR="0065540B" w:rsidRPr="009C686E">
        <w:rPr>
          <w:rFonts w:ascii="Book Antiqua" w:hAnsi="Book Antiqua"/>
          <w:color w:val="262626" w:themeColor="text1" w:themeTint="D9"/>
          <w:szCs w:val="24"/>
          <w:lang w:eastAsia="ja-JP"/>
        </w:rPr>
        <w:t>y</w:t>
      </w:r>
      <w:r w:rsidRPr="009C686E">
        <w:rPr>
          <w:rFonts w:ascii="Book Antiqua" w:hAnsi="Book Antiqua"/>
          <w:color w:val="262626" w:themeColor="text1" w:themeTint="D9"/>
          <w:szCs w:val="24"/>
          <w:lang w:eastAsia="ja-JP"/>
        </w:rPr>
        <w:t>, aktualn</w:t>
      </w:r>
      <w:r w:rsidR="0065540B" w:rsidRPr="009C686E">
        <w:rPr>
          <w:rFonts w:ascii="Book Antiqua" w:hAnsi="Book Antiqua"/>
          <w:color w:val="262626" w:themeColor="text1" w:themeTint="D9"/>
          <w:szCs w:val="24"/>
          <w:lang w:eastAsia="ja-JP"/>
        </w:rPr>
        <w:t>y</w:t>
      </w:r>
      <w:r w:rsidRPr="009C686E">
        <w:rPr>
          <w:rFonts w:ascii="Book Antiqua" w:hAnsi="Book Antiqua"/>
          <w:color w:val="262626" w:themeColor="text1" w:themeTint="D9"/>
          <w:szCs w:val="24"/>
          <w:lang w:eastAsia="ja-JP"/>
        </w:rPr>
        <w:t xml:space="preserve"> i stanowi podstawę realizacji Przedmiotu Umowy.</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Wykonawca zapewnia, że dysponuje potencjałem technicznym, zasobem ludzkim, wiedzą i doświadczeniem koniecznym i wystarczającym do realizacji Przedmiotu Umowy w sposób i w terminie określonym w Umowie.</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Komunikacja między stronami, przy realizacji przez Wykonawcę Przedmiotu Umowy, odbywać się będzie w formie pisemnej, najbardziej dogodnej dla stron, w szczególności poprzez osobisty kontakt przedstawicieli Stron, członków organów wykonawczych Stron, kontakt elektroniczny poprzez podany adres mailowy oraz telefonicznie;</w:t>
      </w:r>
    </w:p>
    <w:p w:rsidR="00114460" w:rsidRPr="009C686E" w:rsidRDefault="00114460" w:rsidP="00114460">
      <w:pPr>
        <w:pStyle w:val="Tekstpodstawowywcity1"/>
        <w:numPr>
          <w:ilvl w:val="0"/>
          <w:numId w:val="5"/>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 xml:space="preserve">Przez okres od </w:t>
      </w:r>
      <w:r w:rsidR="007601BA" w:rsidRPr="009C686E">
        <w:rPr>
          <w:rFonts w:ascii="Book Antiqua" w:hAnsi="Book Antiqua"/>
          <w:color w:val="262626" w:themeColor="text1" w:themeTint="D9"/>
          <w:szCs w:val="24"/>
        </w:rPr>
        <w:t>dnia podpisania umowy</w:t>
      </w:r>
      <w:r w:rsidRPr="009C686E">
        <w:rPr>
          <w:rFonts w:ascii="Book Antiqua" w:hAnsi="Book Antiqua"/>
          <w:color w:val="262626" w:themeColor="text1" w:themeTint="D9"/>
          <w:szCs w:val="24"/>
        </w:rPr>
        <w:t xml:space="preserve"> do</w:t>
      </w:r>
      <w:r w:rsidR="007601BA" w:rsidRPr="009C686E">
        <w:rPr>
          <w:rFonts w:ascii="Book Antiqua" w:hAnsi="Book Antiqua"/>
          <w:color w:val="262626" w:themeColor="text1" w:themeTint="D9"/>
          <w:szCs w:val="24"/>
        </w:rPr>
        <w:t xml:space="preserve"> 90 dni po Dniu</w:t>
      </w:r>
      <w:r w:rsidRPr="009C686E">
        <w:rPr>
          <w:rFonts w:ascii="Book Antiqua" w:hAnsi="Book Antiqua"/>
          <w:color w:val="262626" w:themeColor="text1" w:themeTint="D9"/>
          <w:szCs w:val="24"/>
        </w:rPr>
        <w:t xml:space="preserve"> Zakończenia Prac będą pozostawały w mocy </w:t>
      </w:r>
      <w:r w:rsidR="00692A67" w:rsidRPr="009C686E">
        <w:rPr>
          <w:rFonts w:ascii="Book Antiqua" w:hAnsi="Book Antiqua"/>
          <w:color w:val="262626" w:themeColor="text1" w:themeTint="D9"/>
          <w:szCs w:val="24"/>
        </w:rPr>
        <w:t xml:space="preserve">dedykowane </w:t>
      </w:r>
      <w:r w:rsidRPr="009C686E">
        <w:rPr>
          <w:rFonts w:ascii="Book Antiqua" w:hAnsi="Book Antiqua"/>
          <w:color w:val="262626" w:themeColor="text1" w:themeTint="D9"/>
          <w:szCs w:val="24"/>
        </w:rPr>
        <w:t xml:space="preserve">polisy ubezpieczeniowe Wykonawcy: od odpowiedzialności cywilnej do kwoty ubezpieczenia </w:t>
      </w:r>
      <w:r w:rsidR="00D945B8">
        <w:rPr>
          <w:rFonts w:ascii="Book Antiqua" w:hAnsi="Book Antiqua"/>
          <w:color w:val="262626" w:themeColor="text1" w:themeTint="D9"/>
          <w:szCs w:val="24"/>
        </w:rPr>
        <w:t>20</w:t>
      </w:r>
      <w:r w:rsidR="00692A67" w:rsidRPr="009C686E">
        <w:rPr>
          <w:rFonts w:ascii="Book Antiqua" w:hAnsi="Book Antiqua"/>
          <w:color w:val="262626" w:themeColor="text1" w:themeTint="D9"/>
          <w:szCs w:val="24"/>
        </w:rPr>
        <w:t>.000,00</w:t>
      </w:r>
      <w:r w:rsidRPr="009C686E">
        <w:rPr>
          <w:rFonts w:ascii="Book Antiqua" w:hAnsi="Book Antiqua"/>
          <w:color w:val="262626" w:themeColor="text1" w:themeTint="D9"/>
          <w:szCs w:val="24"/>
        </w:rPr>
        <w:t xml:space="preserve"> zł </w:t>
      </w:r>
      <w:r w:rsidR="00D945B8">
        <w:rPr>
          <w:rFonts w:ascii="Book Antiqua" w:hAnsi="Book Antiqua"/>
          <w:color w:val="262626" w:themeColor="text1" w:themeTint="D9"/>
          <w:szCs w:val="24"/>
        </w:rPr>
        <w:br/>
      </w:r>
      <w:r w:rsidRPr="009C686E">
        <w:rPr>
          <w:rFonts w:ascii="Book Antiqua" w:hAnsi="Book Antiqua"/>
          <w:color w:val="262626" w:themeColor="text1" w:themeTint="D9"/>
          <w:szCs w:val="24"/>
        </w:rPr>
        <w:t>(</w:t>
      </w:r>
      <w:r w:rsidR="00E62A3B">
        <w:rPr>
          <w:rFonts w:ascii="Book Antiqua" w:hAnsi="Book Antiqua"/>
          <w:color w:val="262626" w:themeColor="text1" w:themeTint="D9"/>
          <w:szCs w:val="24"/>
        </w:rPr>
        <w:t>dwadzieścia sześć</w:t>
      </w:r>
      <w:r w:rsidR="00FF2C2C" w:rsidRPr="009C686E">
        <w:rPr>
          <w:rFonts w:ascii="Book Antiqua" w:hAnsi="Book Antiqua"/>
          <w:color w:val="262626" w:themeColor="text1" w:themeTint="D9"/>
          <w:szCs w:val="24"/>
        </w:rPr>
        <w:t xml:space="preserve"> tysięcy </w:t>
      </w:r>
      <w:r w:rsidRPr="009C686E">
        <w:rPr>
          <w:rFonts w:ascii="Book Antiqua" w:hAnsi="Book Antiqua"/>
          <w:color w:val="262626" w:themeColor="text1" w:themeTint="D9"/>
          <w:szCs w:val="24"/>
        </w:rPr>
        <w:t xml:space="preserve">złotych) oraz ryzyka budowlano-montażowego do kwoty Wynagrodzenia. </w:t>
      </w:r>
      <w:r w:rsidRPr="009C686E">
        <w:rPr>
          <w:rFonts w:ascii="Book Antiqua" w:hAnsi="Book Antiqua"/>
          <w:color w:val="262626" w:themeColor="text1" w:themeTint="D9"/>
        </w:rPr>
        <w:t>Polisy ubezpieczeniowe będą utrzymywane przez Wykonawcę co najmniej w takim samym zakresie i na kwoty nie niższe, niż w dacie podpisania niniejszej Umowy. Wszystkie polisy ubezpieczeniowe Wykonawcy będą przewidywały możliwość cesji praw z tych polis na Inwestora. W okresie pozostawania w mocy polis ubezpieczeniowych, Wykonawca jest zobowiązany do przekazywania na żądanie Inwestora dowodów potwierdzających zapłatę należnych składek w związku z utrzymywaniem polis ubezpieczeniowych zatwierdzonych Umową.</w:t>
      </w: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3</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PRAWA I OBOWIĄZKI INWESTORA</w:t>
      </w:r>
    </w:p>
    <w:p w:rsidR="00114460" w:rsidRPr="009C686E" w:rsidRDefault="00114460" w:rsidP="00114460">
      <w:p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sz w:val="26"/>
          <w:szCs w:val="26"/>
        </w:rPr>
        <w:t xml:space="preserve"> </w:t>
      </w:r>
    </w:p>
    <w:p w:rsidR="00114460" w:rsidRPr="009C686E" w:rsidRDefault="00114460" w:rsidP="00114460">
      <w:pPr>
        <w:numPr>
          <w:ilvl w:val="0"/>
          <w:numId w:val="7"/>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Inwestor zobowiązany jest do:</w:t>
      </w:r>
    </w:p>
    <w:p w:rsidR="000F7D49" w:rsidRPr="009C686E" w:rsidRDefault="000F7D49" w:rsidP="000F7D49">
      <w:pPr>
        <w:numPr>
          <w:ilvl w:val="0"/>
          <w:numId w:val="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Udzielenia Wykonawcy upoważnienia do występowania w jego imieniu do urzędów i instytucji w celu uzyskania potrzebnych do realizacji zamówienia danych i materiałów niezbędnych do wykonania Projektu;</w:t>
      </w:r>
    </w:p>
    <w:p w:rsidR="000F7D49" w:rsidRPr="009C686E" w:rsidRDefault="000F7D49" w:rsidP="000F7D49">
      <w:pPr>
        <w:numPr>
          <w:ilvl w:val="0"/>
          <w:numId w:val="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udostępnienia Wykonawcy niezbędnych danych do wykonania Projektu;</w:t>
      </w:r>
    </w:p>
    <w:p w:rsidR="00114460" w:rsidRPr="009C686E" w:rsidRDefault="00114460" w:rsidP="000F7D49">
      <w:pPr>
        <w:numPr>
          <w:ilvl w:val="0"/>
          <w:numId w:val="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Przekazania Placu Budowy – w </w:t>
      </w:r>
      <w:r w:rsidR="00BF3C51" w:rsidRPr="009C686E">
        <w:rPr>
          <w:rFonts w:ascii="Book Antiqua" w:hAnsi="Book Antiqua"/>
          <w:color w:val="262626" w:themeColor="text1" w:themeTint="D9"/>
          <w:szCs w:val="26"/>
        </w:rPr>
        <w:t>terminie 7 dni od dnia zaakceptowania Projektu</w:t>
      </w:r>
      <w:r w:rsidRPr="009C686E">
        <w:rPr>
          <w:rFonts w:ascii="Book Antiqua" w:hAnsi="Book Antiqua"/>
          <w:color w:val="262626" w:themeColor="text1" w:themeTint="D9"/>
          <w:szCs w:val="26"/>
        </w:rPr>
        <w:t xml:space="preserve">. Z przekazania Placu Budowy strony sporządzą protokół zawierający w szczególności uwagi co do możliwości niezwłocznego przystąpienia do wykonania prac przewidzianych Umową </w:t>
      </w:r>
      <w:r w:rsidRPr="009C686E">
        <w:rPr>
          <w:rFonts w:ascii="Book Antiqua" w:hAnsi="Book Antiqua"/>
          <w:b/>
          <w:color w:val="262626" w:themeColor="text1" w:themeTint="D9"/>
          <w:szCs w:val="26"/>
        </w:rPr>
        <w:t>("Dzień rozpoczęcia Prac")</w:t>
      </w:r>
      <w:r w:rsidRPr="009C686E">
        <w:rPr>
          <w:rFonts w:ascii="Book Antiqua" w:hAnsi="Book Antiqua"/>
          <w:color w:val="262626" w:themeColor="text1" w:themeTint="D9"/>
          <w:szCs w:val="26"/>
        </w:rPr>
        <w:t>.</w:t>
      </w:r>
    </w:p>
    <w:p w:rsidR="00114460" w:rsidRPr="009C686E" w:rsidRDefault="00114460" w:rsidP="00114460">
      <w:pPr>
        <w:numPr>
          <w:ilvl w:val="0"/>
          <w:numId w:val="8"/>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Zapewnienia Nadzoru Inwestorskiego.</w:t>
      </w:r>
    </w:p>
    <w:p w:rsidR="00114460" w:rsidRPr="009C686E" w:rsidRDefault="00114460" w:rsidP="00114460">
      <w:pPr>
        <w:numPr>
          <w:ilvl w:val="0"/>
          <w:numId w:val="8"/>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lastRenderedPageBreak/>
        <w:t>Terminowej zapłaty faktur</w:t>
      </w:r>
      <w:r w:rsidR="00402810">
        <w:rPr>
          <w:rFonts w:ascii="Book Antiqua" w:hAnsi="Book Antiqua"/>
          <w:color w:val="262626" w:themeColor="text1" w:themeTint="D9"/>
          <w:szCs w:val="26"/>
        </w:rPr>
        <w:t>y końcowej, przyjętej</w:t>
      </w:r>
      <w:r w:rsidRPr="009C686E">
        <w:rPr>
          <w:rFonts w:ascii="Book Antiqua" w:hAnsi="Book Antiqua"/>
          <w:color w:val="262626" w:themeColor="text1" w:themeTint="D9"/>
          <w:szCs w:val="26"/>
        </w:rPr>
        <w:t xml:space="preserve"> od Wykonawcy w terminie do 30 dni od daty odbioru technicznego danego etapu robót zgodnie z Harmonogramem Prac oraz po usunięciu ewentualnych stwierdzonych podczas odbioru danego etapu wad i usterek.</w:t>
      </w:r>
    </w:p>
    <w:p w:rsidR="00114460" w:rsidRPr="009C686E" w:rsidRDefault="00114460" w:rsidP="00114460">
      <w:pPr>
        <w:numPr>
          <w:ilvl w:val="0"/>
          <w:numId w:val="8"/>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Dokonania czynności odbioru Przedmiotu Umowy.</w:t>
      </w:r>
    </w:p>
    <w:p w:rsidR="00114460" w:rsidRPr="009C686E" w:rsidRDefault="00114460" w:rsidP="00114460">
      <w:pPr>
        <w:numPr>
          <w:ilvl w:val="0"/>
          <w:numId w:val="8"/>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Nie udzielania żadnych zaliczek pracownikom Wykonawcy i nie prowadzenia z nimi żadnych negocjacji, a w szczególności finansowych.</w:t>
      </w:r>
    </w:p>
    <w:p w:rsidR="00114460" w:rsidRPr="009C686E" w:rsidRDefault="00114460" w:rsidP="00114460">
      <w:pPr>
        <w:numPr>
          <w:ilvl w:val="0"/>
          <w:numId w:val="7"/>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rPr>
        <w:t>W trakcie realizacji Prac, Przedstawiciel Inwestora jest uprawniony do wydawania Wykonawcy poleceń i instrukcji odnośnie sposobu, kolejności lub szczegółowych zasad wykonywania Prac - jednakże tylko w zakresie nieuregulowanym Umową wraz z załącznikami i nie wymagającym jej zmiany. Wszelkie takie instrukcje i polecenia pod rygorem nieważności będą wydawane na piśmie i doręczone Wykonawcy bądź jego Przedstawicielowi na 7 dni naprzód.</w:t>
      </w:r>
    </w:p>
    <w:p w:rsidR="00114460" w:rsidRPr="009C686E" w:rsidRDefault="00114460" w:rsidP="00114460">
      <w:pPr>
        <w:numPr>
          <w:ilvl w:val="0"/>
          <w:numId w:val="7"/>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rPr>
        <w:t>Inwestor lub jego Przedstawiciel ma prawo do żądania, aby Wykonawca natychmiast usunął z Placu Budowy jakąkolwiek osobę lub osoby, jeśli uzasadni, iż osoby te wykonują Prace niezgodnie z Umową, nie posiadają wymaganych kwalifikacji lub w jakikolwiek sposób zagrażają bezpieczeństwu innych osób znajdujących się na Placu Budowy lub w jego otoczeniu. Każde takie żądanie wymaga pod rygorem nieważności formy pisemnej i doręczenia Wykonawcy bądź jego Przedstawicielowi.</w:t>
      </w:r>
    </w:p>
    <w:p w:rsidR="00114460" w:rsidRPr="009C686E" w:rsidRDefault="00114460" w:rsidP="00114460">
      <w:pPr>
        <w:numPr>
          <w:ilvl w:val="0"/>
          <w:numId w:val="7"/>
        </w:numPr>
        <w:spacing w:before="60"/>
        <w:ind w:hanging="357"/>
        <w:jc w:val="both"/>
        <w:rPr>
          <w:rFonts w:ascii="Book Antiqua" w:hAnsi="Book Antiqua"/>
          <w:color w:val="262626" w:themeColor="text1" w:themeTint="D9"/>
          <w:szCs w:val="26"/>
        </w:rPr>
      </w:pPr>
      <w:r w:rsidRPr="009C686E">
        <w:rPr>
          <w:rFonts w:ascii="Book Antiqua" w:hAnsi="Book Antiqua"/>
          <w:color w:val="262626" w:themeColor="text1" w:themeTint="D9"/>
        </w:rPr>
        <w:t>W przypadku realizacji przez Wykonawcę Prac niezgodnie z Umową, Inwestor jest uprawniony do żądania zmiany sposobu wykonywania prac i usunięcia naruszeń. Wszelkie takie żądania pod rygorem nieważności będą wydawane na piśmie i doręczone Wykonawcy bądź jego Przedstawicielowi oraz zawierać będą termin na zmianę sposobu wykonywania prac lub usunięcia naruszeń. W przypadku sporu między Stronami co do niezgodności z umową Prac realizowanych przez Wykonawcę, Inwestor wskaże w terminie 14-tu (czternastu) dni roboczych od chwili otrzymania od Wykonawcy pisemnej informacji kwestionującej stanowisko Inwestora o niezgodności prowadzonych Prac z Umową, niezależnego eksperta spośród biegłych z listy Sądu Okręgowego w Łodzi, który niezwłocznie rozstrzygnie o zasadności zgłaszanych przez Inwestora zastrzeżeń i żądań. W takim wypadku koszty powołania biegłego poniesie Strona, której stanowisko w sporze zostało przez biegłego zakwestionowane; w przypadku zakwestionowania przez biegłego stanowisk obu Stron koszty jego powołania ponoszą Strony po połowie.</w:t>
      </w:r>
    </w:p>
    <w:p w:rsidR="00114460" w:rsidRPr="009C686E" w:rsidRDefault="00114460" w:rsidP="00114460">
      <w:pPr>
        <w:pStyle w:val="Tekstpodstawowywcity1"/>
        <w:numPr>
          <w:ilvl w:val="0"/>
          <w:numId w:val="7"/>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W przypadku potwierdzenia przez biegłego, w sytuacji opisanej w ustępie 4, zasadności zgłaszanych przez Inwestora zastrzeżeń, Inwestor będzie uprawniony w przypadku dalszej odmowy wykonania prac zgodnie z Umową przez Wykonawcę w wyznaczonym przez Inwestora terminie, do wydania pisemnego nakazu natychmiastowego wstrzymania Prac. W takiej sytuacji Wykonawca będzie zobowiązany do natychmiastowego wstrzymania Prac oraz zabezpieczenia Placu Budowy przed ingerencją osób trzecich i ewentualnym niszczeniem prac już wykonanych. Wykonawcy będzie przysługiwała część Wynagrodzenia za Prace rzeczywiście wykonane i </w:t>
      </w:r>
      <w:r w:rsidRPr="009C686E">
        <w:rPr>
          <w:rFonts w:ascii="Book Antiqua" w:hAnsi="Book Antiqua"/>
          <w:color w:val="262626" w:themeColor="text1" w:themeTint="D9"/>
          <w:szCs w:val="24"/>
        </w:rPr>
        <w:lastRenderedPageBreak/>
        <w:t>odebrane przez Inwestora. Inwestor jest zobowiązany dokonać odbioru wstrzymanych Prac w terminie 14 (czternastu) dni od doręczenia nakazu wstrzymania prac Wykonawcy bądź jego Przedstawicielowi. W przypadku podjęcia dalszych prac przez Wykonawcę, termin Zakończenia Prac zostanie przedłużony o okres wstrzymania Prac.</w:t>
      </w:r>
    </w:p>
    <w:p w:rsidR="00695A71" w:rsidRPr="009C686E" w:rsidRDefault="00695A71" w:rsidP="00114460">
      <w:pPr>
        <w:pStyle w:val="Tekstpodstawowywcity1"/>
        <w:numPr>
          <w:ilvl w:val="0"/>
          <w:numId w:val="7"/>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Na etapie tworzenia Projektu Zamawiający ma prawo zgłaszać uwagi do założeń projektowych, jakie będą mu przedstawiane przez Wykonawcę.</w:t>
      </w:r>
    </w:p>
    <w:p w:rsidR="00114460" w:rsidRPr="009C686E" w:rsidRDefault="00114460" w:rsidP="00114460">
      <w:pPr>
        <w:spacing w:before="60"/>
        <w:ind w:firstLine="60"/>
        <w:jc w:val="both"/>
        <w:rPr>
          <w:rFonts w:ascii="Book Antiqua" w:hAnsi="Book Antiqua"/>
          <w:color w:val="262626" w:themeColor="text1" w:themeTint="D9"/>
          <w:szCs w:val="26"/>
        </w:rPr>
      </w:pPr>
    </w:p>
    <w:p w:rsidR="00114460" w:rsidRPr="009C686E" w:rsidRDefault="00114460" w:rsidP="00114460">
      <w:pPr>
        <w:spacing w:before="60"/>
        <w:ind w:left="283"/>
        <w:jc w:val="center"/>
        <w:rPr>
          <w:rFonts w:ascii="Book Antiqua" w:hAnsi="Book Antiqua"/>
          <w:color w:val="262626" w:themeColor="text1" w:themeTint="D9"/>
          <w:sz w:val="26"/>
          <w:szCs w:val="26"/>
        </w:rPr>
      </w:pPr>
    </w:p>
    <w:p w:rsidR="00114460" w:rsidRPr="009C686E" w:rsidRDefault="00114460" w:rsidP="00114460">
      <w:pPr>
        <w:spacing w:before="60"/>
        <w:ind w:left="283"/>
        <w:jc w:val="center"/>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4</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PRAWA I OBOWIĄZKI WYKONAWCY</w:t>
      </w:r>
    </w:p>
    <w:p w:rsidR="00114460" w:rsidRPr="009C686E" w:rsidRDefault="00114460" w:rsidP="00114460">
      <w:pPr>
        <w:spacing w:before="60"/>
        <w:jc w:val="both"/>
        <w:rPr>
          <w:rFonts w:ascii="Book Antiqua" w:hAnsi="Book Antiqua"/>
          <w:color w:val="262626" w:themeColor="text1" w:themeTint="D9"/>
          <w:sz w:val="26"/>
          <w:szCs w:val="26"/>
        </w:rPr>
      </w:pPr>
    </w:p>
    <w:p w:rsidR="00E14957" w:rsidRPr="009C686E" w:rsidRDefault="00E14957" w:rsidP="007E5041">
      <w:pPr>
        <w:pStyle w:val="Akapitzlist"/>
        <w:numPr>
          <w:ilvl w:val="0"/>
          <w:numId w:val="53"/>
        </w:numPr>
        <w:spacing w:before="60"/>
        <w:jc w:val="center"/>
        <w:rPr>
          <w:rFonts w:ascii="Book Antiqua" w:hAnsi="Book Antiqua"/>
          <w:b/>
          <w:color w:val="262626" w:themeColor="text1" w:themeTint="D9"/>
          <w:sz w:val="28"/>
          <w:szCs w:val="26"/>
        </w:rPr>
      </w:pPr>
      <w:r w:rsidRPr="009C686E">
        <w:rPr>
          <w:rFonts w:ascii="Book Antiqua" w:hAnsi="Book Antiqua"/>
          <w:b/>
          <w:color w:val="262626" w:themeColor="text1" w:themeTint="D9"/>
          <w:sz w:val="28"/>
          <w:szCs w:val="26"/>
        </w:rPr>
        <w:t>Projekt</w:t>
      </w:r>
    </w:p>
    <w:p w:rsidR="00695A71" w:rsidRPr="009C686E" w:rsidRDefault="00F90B42" w:rsidP="00695A71">
      <w:pPr>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Projekt winien</w:t>
      </w:r>
      <w:r w:rsidR="00695A71" w:rsidRPr="009C686E">
        <w:rPr>
          <w:rFonts w:ascii="Book Antiqua" w:hAnsi="Book Antiqua"/>
          <w:color w:val="262626" w:themeColor="text1" w:themeTint="D9"/>
        </w:rPr>
        <w:t xml:space="preserve"> być na</w:t>
      </w:r>
      <w:r w:rsidRPr="009C686E">
        <w:rPr>
          <w:rFonts w:ascii="Book Antiqua" w:hAnsi="Book Antiqua"/>
          <w:color w:val="262626" w:themeColor="text1" w:themeTint="D9"/>
        </w:rPr>
        <w:t xml:space="preserve"> etapie opracowania konsultowany i uzgadniany</w:t>
      </w:r>
      <w:r w:rsidR="00695A71" w:rsidRPr="009C686E">
        <w:rPr>
          <w:rFonts w:ascii="Book Antiqua" w:hAnsi="Book Antiqua"/>
          <w:color w:val="262626" w:themeColor="text1" w:themeTint="D9"/>
        </w:rPr>
        <w:t xml:space="preserve"> przez Wykonawcę z Zamawiającym, w ten sposób, że Wykonawca będzie zobowiązany przynajmniej 1 (jeden) raz na tydzień przedstawiać przygotowane już elementy Projektu</w:t>
      </w:r>
      <w:r w:rsidR="000352A1" w:rsidRPr="009C686E">
        <w:rPr>
          <w:rFonts w:ascii="Book Antiqua" w:hAnsi="Book Antiqua"/>
          <w:color w:val="262626" w:themeColor="text1" w:themeTint="D9"/>
        </w:rPr>
        <w:t xml:space="preserve"> w formie pisemnej lub mailowej</w:t>
      </w:r>
      <w:r w:rsidR="00695A71" w:rsidRPr="009C686E">
        <w:rPr>
          <w:rFonts w:ascii="Book Antiqua" w:hAnsi="Book Antiqua"/>
          <w:color w:val="262626" w:themeColor="text1" w:themeTint="D9"/>
        </w:rPr>
        <w:t>, a ponadto zgłaszać Zamawiającemu ewentualne wątpliwości bądź sugestie</w:t>
      </w:r>
      <w:r w:rsidR="00785166" w:rsidRPr="009C686E">
        <w:rPr>
          <w:rFonts w:ascii="Book Antiqua" w:hAnsi="Book Antiqua"/>
          <w:color w:val="262626" w:themeColor="text1" w:themeTint="D9"/>
        </w:rPr>
        <w:t xml:space="preserve"> związane z wykorzystaniem Programu</w:t>
      </w:r>
      <w:r w:rsidR="00695A71" w:rsidRPr="009C686E">
        <w:rPr>
          <w:rFonts w:ascii="Book Antiqua" w:hAnsi="Book Antiqua"/>
          <w:color w:val="262626" w:themeColor="text1" w:themeTint="D9"/>
        </w:rPr>
        <w:t xml:space="preserve"> </w:t>
      </w:r>
      <w:proofErr w:type="spellStart"/>
      <w:r w:rsidR="00695A71" w:rsidRPr="009C686E">
        <w:rPr>
          <w:rFonts w:ascii="Book Antiqua" w:hAnsi="Book Antiqua"/>
          <w:color w:val="262626" w:themeColor="text1" w:themeTint="D9"/>
        </w:rPr>
        <w:t>funkcjonalno</w:t>
      </w:r>
      <w:proofErr w:type="spellEnd"/>
      <w:r w:rsidR="00695A71" w:rsidRPr="009C686E">
        <w:rPr>
          <w:rFonts w:ascii="Book Antiqua" w:hAnsi="Book Antiqua"/>
          <w:color w:val="262626" w:themeColor="text1" w:themeTint="D9"/>
        </w:rPr>
        <w:t xml:space="preserve"> – użytkowego</w:t>
      </w:r>
      <w:r w:rsidR="00087C2B">
        <w:rPr>
          <w:rFonts w:ascii="Book Antiqua" w:hAnsi="Book Antiqua"/>
          <w:color w:val="262626" w:themeColor="text1" w:themeTint="D9"/>
        </w:rPr>
        <w:t xml:space="preserve"> wraz z aneksem</w:t>
      </w:r>
      <w:r w:rsidR="00695A71" w:rsidRPr="009C686E">
        <w:rPr>
          <w:rFonts w:ascii="Book Antiqua" w:hAnsi="Book Antiqua"/>
          <w:color w:val="262626" w:themeColor="text1" w:themeTint="D9"/>
        </w:rPr>
        <w:t>.</w:t>
      </w:r>
    </w:p>
    <w:p w:rsidR="00695A71" w:rsidRPr="009C686E" w:rsidRDefault="000352A1" w:rsidP="00114460">
      <w:pPr>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Każda informacja o stanie i kształ</w:t>
      </w:r>
      <w:r w:rsidR="00EA5E6B" w:rsidRPr="009C686E">
        <w:rPr>
          <w:rFonts w:ascii="Book Antiqua" w:hAnsi="Book Antiqua"/>
          <w:color w:val="262626" w:themeColor="text1" w:themeTint="D9"/>
        </w:rPr>
        <w:t>cie prac nad Projektem, o jakiej</w:t>
      </w:r>
      <w:r w:rsidRPr="009C686E">
        <w:rPr>
          <w:rFonts w:ascii="Book Antiqua" w:hAnsi="Book Antiqua"/>
          <w:color w:val="262626" w:themeColor="text1" w:themeTint="D9"/>
        </w:rPr>
        <w:t xml:space="preserve"> mowa w ust. 1, winna być następnie zaakceptowana przez Zamawiającego najpóźniej w ciągu 2 dni w formie pisemnej, faksem lub mailowej</w:t>
      </w:r>
      <w:r w:rsidR="00695A71" w:rsidRPr="009C686E">
        <w:rPr>
          <w:rFonts w:ascii="Book Antiqua" w:hAnsi="Book Antiqua"/>
          <w:color w:val="262626" w:themeColor="text1" w:themeTint="D9"/>
        </w:rPr>
        <w:t>.</w:t>
      </w:r>
      <w:r w:rsidRPr="009C686E">
        <w:rPr>
          <w:rFonts w:ascii="Book Antiqua" w:hAnsi="Book Antiqua"/>
          <w:color w:val="262626" w:themeColor="text1" w:themeTint="D9"/>
        </w:rPr>
        <w:t xml:space="preserve"> Brak jakiejkolwiek informacji Zamawiającego w przedmiocie akceptacji przesłanych elementów Projektu w terminie wskazanym w zdaniu poprzednim będzie traktowany jako akceptacja przez Zamawiającego przesłanych elementów Projektu.</w:t>
      </w:r>
    </w:p>
    <w:p w:rsidR="00C10D8E" w:rsidRPr="009C686E" w:rsidRDefault="00C10D8E" w:rsidP="00114460">
      <w:pPr>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Kompletny Projekt powinien </w:t>
      </w:r>
      <w:r w:rsidR="00E70BCF" w:rsidRPr="009C686E">
        <w:rPr>
          <w:rFonts w:ascii="Book Antiqua" w:hAnsi="Book Antiqua"/>
          <w:color w:val="262626" w:themeColor="text1" w:themeTint="D9"/>
        </w:rPr>
        <w:t xml:space="preserve">posiadać spis </w:t>
      </w:r>
      <w:r w:rsidRPr="009C686E">
        <w:rPr>
          <w:rFonts w:ascii="Book Antiqua" w:hAnsi="Book Antiqua"/>
          <w:color w:val="262626" w:themeColor="text1" w:themeTint="D9"/>
        </w:rPr>
        <w:t xml:space="preserve"> o nazwie odzwi</w:t>
      </w:r>
      <w:r w:rsidR="008D2D46" w:rsidRPr="009C686E">
        <w:rPr>
          <w:rFonts w:ascii="Book Antiqua" w:hAnsi="Book Antiqua"/>
          <w:color w:val="262626" w:themeColor="text1" w:themeTint="D9"/>
        </w:rPr>
        <w:t xml:space="preserve">erciedlającej temat opracowania, </w:t>
      </w:r>
      <w:r w:rsidRPr="009C686E">
        <w:rPr>
          <w:rFonts w:ascii="Book Antiqua" w:hAnsi="Book Antiqua"/>
          <w:color w:val="262626" w:themeColor="text1" w:themeTint="D9"/>
        </w:rPr>
        <w:t xml:space="preserve">zawierający listę podkatalogów i plików wraz z pełnymi tytułami opracowań w nich zawartych. Każdy tom opracowania powinien być </w:t>
      </w:r>
      <w:r w:rsidR="00E70BCF" w:rsidRPr="009C686E">
        <w:rPr>
          <w:rFonts w:ascii="Book Antiqua" w:hAnsi="Book Antiqua"/>
          <w:color w:val="262626" w:themeColor="text1" w:themeTint="D9"/>
        </w:rPr>
        <w:t xml:space="preserve">opisany </w:t>
      </w:r>
      <w:r w:rsidRPr="009C686E">
        <w:rPr>
          <w:rFonts w:ascii="Book Antiqua" w:hAnsi="Book Antiqua"/>
          <w:color w:val="262626" w:themeColor="text1" w:themeTint="D9"/>
        </w:rPr>
        <w:t>– nazwa powinna odzwierciedlać temat opracowania. Dokumenty</w:t>
      </w:r>
      <w:r w:rsidR="00E70BCF" w:rsidRPr="009C686E">
        <w:rPr>
          <w:rFonts w:ascii="Book Antiqua" w:hAnsi="Book Antiqua"/>
          <w:color w:val="262626" w:themeColor="text1" w:themeTint="D9"/>
        </w:rPr>
        <w:t xml:space="preserve"> elektroniczne </w:t>
      </w:r>
      <w:r w:rsidRPr="009C686E">
        <w:rPr>
          <w:rFonts w:ascii="Book Antiqua" w:hAnsi="Book Antiqua"/>
          <w:color w:val="262626" w:themeColor="text1" w:themeTint="D9"/>
        </w:rPr>
        <w:t xml:space="preserve"> </w:t>
      </w:r>
      <w:r w:rsidR="00E70BCF" w:rsidRPr="009C686E">
        <w:rPr>
          <w:rFonts w:ascii="Book Antiqua" w:hAnsi="Book Antiqua"/>
          <w:color w:val="262626" w:themeColor="text1" w:themeTint="D9"/>
        </w:rPr>
        <w:t xml:space="preserve">: </w:t>
      </w:r>
      <w:r w:rsidR="008D2D46" w:rsidRPr="009C686E">
        <w:rPr>
          <w:rFonts w:ascii="Book Antiqua" w:hAnsi="Book Antiqua"/>
          <w:color w:val="262626" w:themeColor="text1" w:themeTint="D9"/>
        </w:rPr>
        <w:t>tekstowe winny być w</w:t>
      </w:r>
      <w:r w:rsidRPr="009C686E">
        <w:rPr>
          <w:rFonts w:ascii="Book Antiqua" w:hAnsi="Book Antiqua"/>
          <w:color w:val="262626" w:themeColor="text1" w:themeTint="D9"/>
        </w:rPr>
        <w:t xml:space="preserve"> formacie (pdf), rysunki</w:t>
      </w:r>
      <w:r w:rsidR="00E70BCF" w:rsidRPr="009C686E">
        <w:rPr>
          <w:rFonts w:ascii="Book Antiqua" w:hAnsi="Book Antiqua"/>
          <w:color w:val="262626" w:themeColor="text1" w:themeTint="D9"/>
        </w:rPr>
        <w:t>:</w:t>
      </w:r>
      <w:r w:rsidRPr="009C686E">
        <w:rPr>
          <w:rFonts w:ascii="Book Antiqua" w:hAnsi="Book Antiqua"/>
          <w:color w:val="262626" w:themeColor="text1" w:themeTint="D9"/>
        </w:rPr>
        <w:t xml:space="preserve"> winny być w wersji edytowalnej (</w:t>
      </w:r>
      <w:proofErr w:type="spellStart"/>
      <w:r w:rsidRPr="009C686E">
        <w:rPr>
          <w:rFonts w:ascii="Book Antiqua" w:hAnsi="Book Antiqua"/>
          <w:color w:val="262626" w:themeColor="text1" w:themeTint="D9"/>
        </w:rPr>
        <w:t>dwg</w:t>
      </w:r>
      <w:proofErr w:type="spellEnd"/>
      <w:r w:rsidRPr="009C686E">
        <w:rPr>
          <w:rFonts w:ascii="Book Antiqua" w:hAnsi="Book Antiqua"/>
          <w:color w:val="262626" w:themeColor="text1" w:themeTint="D9"/>
        </w:rPr>
        <w:t xml:space="preserve">) oraz nieedytowalnej (pdf), dokumenty obliczeniowe należy wykonać w arkuszu kalkulacyjnym kompatybilnym z programem EXCEL </w:t>
      </w:r>
      <w:r w:rsidR="00E70BCF" w:rsidRPr="009C686E">
        <w:rPr>
          <w:rFonts w:ascii="Book Antiqua" w:hAnsi="Book Antiqua"/>
          <w:color w:val="262626" w:themeColor="text1" w:themeTint="D9"/>
        </w:rPr>
        <w:t xml:space="preserve">lub z rozszerzeniem ATH </w:t>
      </w:r>
      <w:r w:rsidRPr="009C686E">
        <w:rPr>
          <w:rFonts w:ascii="Book Antiqua" w:hAnsi="Book Antiqua"/>
          <w:color w:val="262626" w:themeColor="text1" w:themeTint="D9"/>
        </w:rPr>
        <w:t xml:space="preserve">oraz przekazać w formie elektronicznej </w:t>
      </w:r>
      <w:r w:rsidR="00E70BCF" w:rsidRPr="009C686E">
        <w:rPr>
          <w:rFonts w:ascii="Book Antiqua" w:hAnsi="Book Antiqua"/>
          <w:color w:val="262626" w:themeColor="text1" w:themeTint="D9"/>
        </w:rPr>
        <w:t xml:space="preserve">na dysku CD </w:t>
      </w:r>
      <w:r w:rsidRPr="009C686E">
        <w:rPr>
          <w:rFonts w:ascii="Book Antiqua" w:hAnsi="Book Antiqua"/>
          <w:color w:val="262626" w:themeColor="text1" w:themeTint="D9"/>
        </w:rPr>
        <w:t>Zamawiającemu</w:t>
      </w:r>
      <w:r w:rsidR="008E0CC7" w:rsidRPr="009C686E">
        <w:rPr>
          <w:rFonts w:ascii="Book Antiqua" w:hAnsi="Book Antiqua"/>
          <w:color w:val="262626" w:themeColor="text1" w:themeTint="D9"/>
        </w:rPr>
        <w:t>.</w:t>
      </w:r>
    </w:p>
    <w:p w:rsidR="008E0CC7" w:rsidRPr="009C686E" w:rsidRDefault="008E0CC7" w:rsidP="00114460">
      <w:pPr>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Jakość zeskanowanych lub wygenerowanych dokumentów, rysunków technicznych i zdjęć w ramach Projektu powinna umożliwiać odczytanie wszystkich detali i cech oraz powinna nie przekraczać rzeczywistej rozdzielczości biurowych urządzeń do wyświetlania i powielania danych. Materiały skanowane wchodzące w skład dokumentacji powinny charakteryzować się następującymi parametrami : 1) Rysunki techniczne kolorowe: a) rozdzielczość: minimalna 150 </w:t>
      </w:r>
      <w:proofErr w:type="spellStart"/>
      <w:r w:rsidRPr="009C686E">
        <w:rPr>
          <w:rFonts w:ascii="Book Antiqua" w:hAnsi="Book Antiqua"/>
          <w:color w:val="262626" w:themeColor="text1" w:themeTint="D9"/>
        </w:rPr>
        <w:t>dpi</w:t>
      </w:r>
      <w:proofErr w:type="spellEnd"/>
      <w:r w:rsidRPr="009C686E">
        <w:rPr>
          <w:rFonts w:ascii="Book Antiqua" w:hAnsi="Book Antiqua"/>
          <w:color w:val="262626" w:themeColor="text1" w:themeTint="D9"/>
        </w:rPr>
        <w:t xml:space="preserve"> – maksymalna 200 </w:t>
      </w:r>
      <w:proofErr w:type="spellStart"/>
      <w:r w:rsidRPr="009C686E">
        <w:rPr>
          <w:rFonts w:ascii="Book Antiqua" w:hAnsi="Book Antiqua"/>
          <w:color w:val="262626" w:themeColor="text1" w:themeTint="D9"/>
        </w:rPr>
        <w:t>dpi</w:t>
      </w:r>
      <w:proofErr w:type="spellEnd"/>
      <w:r w:rsidRPr="009C686E">
        <w:rPr>
          <w:rFonts w:ascii="Book Antiqua" w:hAnsi="Book Antiqua"/>
          <w:color w:val="262626" w:themeColor="text1" w:themeTint="D9"/>
        </w:rPr>
        <w:t xml:space="preserve">, b) minimalna liczba kolorów: 256 w indeksowanej palecie, 2) Rysunki techniczne </w:t>
      </w:r>
      <w:r w:rsidRPr="009C686E">
        <w:rPr>
          <w:rFonts w:ascii="Book Antiqua" w:hAnsi="Book Antiqua"/>
          <w:color w:val="262626" w:themeColor="text1" w:themeTint="D9"/>
        </w:rPr>
        <w:lastRenderedPageBreak/>
        <w:t xml:space="preserve">czarno-białe: a) rozdzielczość: minimalna 150 </w:t>
      </w:r>
      <w:proofErr w:type="spellStart"/>
      <w:r w:rsidRPr="009C686E">
        <w:rPr>
          <w:rFonts w:ascii="Book Antiqua" w:hAnsi="Book Antiqua"/>
          <w:color w:val="262626" w:themeColor="text1" w:themeTint="D9"/>
        </w:rPr>
        <w:t>dpi</w:t>
      </w:r>
      <w:proofErr w:type="spellEnd"/>
      <w:r w:rsidRPr="009C686E">
        <w:rPr>
          <w:rFonts w:ascii="Book Antiqua" w:hAnsi="Book Antiqua"/>
          <w:color w:val="262626" w:themeColor="text1" w:themeTint="D9"/>
        </w:rPr>
        <w:t xml:space="preserve"> – maksymalna 200 </w:t>
      </w:r>
      <w:proofErr w:type="spellStart"/>
      <w:r w:rsidRPr="009C686E">
        <w:rPr>
          <w:rFonts w:ascii="Book Antiqua" w:hAnsi="Book Antiqua"/>
          <w:color w:val="262626" w:themeColor="text1" w:themeTint="D9"/>
        </w:rPr>
        <w:t>dpi</w:t>
      </w:r>
      <w:proofErr w:type="spellEnd"/>
      <w:r w:rsidRPr="009C686E">
        <w:rPr>
          <w:rFonts w:ascii="Book Antiqua" w:hAnsi="Book Antiqua"/>
          <w:color w:val="262626" w:themeColor="text1" w:themeTint="D9"/>
        </w:rPr>
        <w:t xml:space="preserve">, b) 8.bitowa skala szarości dla światłokopii lub 1. bitowy kolor dla wydruków z białym tłem, 3) Dokumenty: a) rozdzielczość: minimalna 150 </w:t>
      </w:r>
      <w:proofErr w:type="spellStart"/>
      <w:r w:rsidRPr="009C686E">
        <w:rPr>
          <w:rFonts w:ascii="Book Antiqua" w:hAnsi="Book Antiqua"/>
          <w:color w:val="262626" w:themeColor="text1" w:themeTint="D9"/>
        </w:rPr>
        <w:t>dpi</w:t>
      </w:r>
      <w:proofErr w:type="spellEnd"/>
      <w:r w:rsidRPr="009C686E">
        <w:rPr>
          <w:rFonts w:ascii="Book Antiqua" w:hAnsi="Book Antiqua"/>
          <w:color w:val="262626" w:themeColor="text1" w:themeTint="D9"/>
        </w:rPr>
        <w:t xml:space="preserve"> – maksymalna 200 </w:t>
      </w:r>
      <w:proofErr w:type="spellStart"/>
      <w:r w:rsidRPr="009C686E">
        <w:rPr>
          <w:rFonts w:ascii="Book Antiqua" w:hAnsi="Book Antiqua"/>
          <w:color w:val="262626" w:themeColor="text1" w:themeTint="D9"/>
        </w:rPr>
        <w:t>dpi</w:t>
      </w:r>
      <w:proofErr w:type="spellEnd"/>
      <w:r w:rsidRPr="009C686E">
        <w:rPr>
          <w:rFonts w:ascii="Book Antiqua" w:hAnsi="Book Antiqua"/>
          <w:color w:val="262626" w:themeColor="text1" w:themeTint="D9"/>
        </w:rPr>
        <w:t>, b) 8 bitowa skala szarości</w:t>
      </w:r>
      <w:r w:rsidR="00E92CE1" w:rsidRPr="009C686E">
        <w:rPr>
          <w:rFonts w:ascii="Book Antiqua" w:hAnsi="Book Antiqua"/>
          <w:color w:val="262626" w:themeColor="text1" w:themeTint="D9"/>
        </w:rPr>
        <w:t>.</w:t>
      </w:r>
    </w:p>
    <w:p w:rsidR="00E92CE1" w:rsidRPr="009C686E" w:rsidRDefault="00E92CE1" w:rsidP="00114460">
      <w:pPr>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Przygotowanie i złożenie kompletnych wniosków o uzyskanie niezbędnych decyzji administracyjnych (np.: decyzja o pozwoleniu na budowę umożliwiających realizację prac) lub zgłoszeń należy do Wykonawcy. Przed złożeniem powyższego wniosku/zgłoszeniem W</w:t>
      </w:r>
      <w:r w:rsidR="00B25056" w:rsidRPr="009C686E">
        <w:rPr>
          <w:rFonts w:ascii="Book Antiqua" w:hAnsi="Book Antiqua"/>
          <w:color w:val="262626" w:themeColor="text1" w:themeTint="D9"/>
        </w:rPr>
        <w:t>ykonawca przedkłada sporządzony Projekt</w:t>
      </w:r>
      <w:r w:rsidR="00AF512C" w:rsidRPr="009C686E">
        <w:rPr>
          <w:rFonts w:ascii="Book Antiqua" w:hAnsi="Book Antiqua"/>
          <w:color w:val="262626" w:themeColor="text1" w:themeTint="D9"/>
        </w:rPr>
        <w:t xml:space="preserve"> </w:t>
      </w:r>
      <w:r w:rsidRPr="009C686E">
        <w:rPr>
          <w:rFonts w:ascii="Book Antiqua" w:hAnsi="Book Antiqua"/>
          <w:color w:val="262626" w:themeColor="text1" w:themeTint="D9"/>
        </w:rPr>
        <w:t>do zatwierdzenia przez Zamawiającego. Termin tego zatwierdzenia określa się na 7 dni kalendarzowych. Zamawiający zobowiązuje się niezwłocznie dostarczyć wymagane dla tych potrzeb oświadczenia i pełnomocnictwa.</w:t>
      </w:r>
    </w:p>
    <w:p w:rsidR="00E14957" w:rsidRPr="009C686E" w:rsidRDefault="00E14957" w:rsidP="00114460">
      <w:pPr>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Zamawiający dopuszcza po uprzednim uzgodnieniu etapowanie wykonania Projektu na poszczególne elementy zamówienia, jak również etapowanie uzyskiwania poszczególnych decyzji administracyjnych np. na dany rodzaj prac lub odcinek inwestycji.</w:t>
      </w:r>
    </w:p>
    <w:p w:rsidR="00E14957" w:rsidRPr="009C686E" w:rsidRDefault="00E14957" w:rsidP="00E14957">
      <w:pPr>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Miejscem odbioru Projektu będzie siedziba Zamawiającego.</w:t>
      </w:r>
    </w:p>
    <w:p w:rsidR="00A60406" w:rsidRPr="009C686E" w:rsidRDefault="00707185" w:rsidP="00E14957">
      <w:pPr>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Zamawiający dokona czynności odbioru Projektu w terminie 10 dni od dnia przekazania dokumentacji przez Wykonawcę. Jeżeli Zamawiający nie zgłosi żadnych uwag w powyższym terminie, to przyjmuje się, iż dokumentacja została zaakceptowana po bezskutecznym upływie tego terminu. Uznaje się, że jeżeli Wykonawca dostarczy pozwolenia na budowę lub dokona skutecznego zgłoszenia, to projekt budowlany został wykonany zgodnie z Umową. Jeżeli w toku czynności odbioru zostaną stwierdzone wady, to Zamawiającemu przysługują następujące uprawnienia: </w:t>
      </w:r>
    </w:p>
    <w:p w:rsidR="00A60406" w:rsidRPr="009C686E" w:rsidRDefault="00707185" w:rsidP="007E5041">
      <w:pPr>
        <w:pStyle w:val="Akapitzlist"/>
        <w:numPr>
          <w:ilvl w:val="0"/>
          <w:numId w:val="55"/>
        </w:numPr>
        <w:spacing w:before="60"/>
        <w:jc w:val="both"/>
        <w:rPr>
          <w:rFonts w:ascii="Book Antiqua" w:hAnsi="Book Antiqua"/>
          <w:color w:val="262626" w:themeColor="text1" w:themeTint="D9"/>
        </w:rPr>
      </w:pPr>
      <w:r w:rsidRPr="009C686E">
        <w:rPr>
          <w:rFonts w:ascii="Book Antiqua" w:hAnsi="Book Antiqua"/>
          <w:color w:val="262626" w:themeColor="text1" w:themeTint="D9"/>
        </w:rPr>
        <w:t>jeżeli wady nadają się do usunięcia może odmówić odbioru do czasu usunięcia wad, wyznaczaj</w:t>
      </w:r>
      <w:r w:rsidR="00A60406" w:rsidRPr="009C686E">
        <w:rPr>
          <w:rFonts w:ascii="Book Antiqua" w:hAnsi="Book Antiqua"/>
          <w:color w:val="262626" w:themeColor="text1" w:themeTint="D9"/>
        </w:rPr>
        <w:t xml:space="preserve">ąc termin do ich usunięcia, </w:t>
      </w:r>
    </w:p>
    <w:p w:rsidR="00A60406" w:rsidRPr="009C686E" w:rsidRDefault="00707185" w:rsidP="007E5041">
      <w:pPr>
        <w:pStyle w:val="Akapitzlist"/>
        <w:numPr>
          <w:ilvl w:val="0"/>
          <w:numId w:val="5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jeżeli wady nie nadają się do usunięcia to: </w:t>
      </w:r>
    </w:p>
    <w:p w:rsidR="00A60406" w:rsidRPr="009C686E" w:rsidRDefault="00707185" w:rsidP="007E5041">
      <w:pPr>
        <w:pStyle w:val="Akapitzlist"/>
        <w:numPr>
          <w:ilvl w:val="0"/>
          <w:numId w:val="56"/>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jeżeli umożliwiają one użytkowanie </w:t>
      </w:r>
      <w:r w:rsidR="00AF512C" w:rsidRPr="009C686E">
        <w:rPr>
          <w:rFonts w:ascii="Book Antiqua" w:hAnsi="Book Antiqua"/>
          <w:color w:val="262626" w:themeColor="text1" w:themeTint="D9"/>
        </w:rPr>
        <w:t>Projektu</w:t>
      </w:r>
      <w:r w:rsidRPr="009C686E">
        <w:rPr>
          <w:rFonts w:ascii="Book Antiqua" w:hAnsi="Book Antiqua"/>
          <w:color w:val="262626" w:themeColor="text1" w:themeTint="D9"/>
        </w:rPr>
        <w:t xml:space="preserve"> zgodnie z przeznaczeniem, Zamawiający dokona odbioru </w:t>
      </w:r>
      <w:r w:rsidR="00AF512C" w:rsidRPr="009C686E">
        <w:rPr>
          <w:rFonts w:ascii="Book Antiqua" w:hAnsi="Book Antiqua"/>
          <w:color w:val="262626" w:themeColor="text1" w:themeTint="D9"/>
        </w:rPr>
        <w:t>Projektu</w:t>
      </w:r>
      <w:r w:rsidRPr="009C686E">
        <w:rPr>
          <w:rFonts w:ascii="Book Antiqua" w:hAnsi="Book Antiqua"/>
          <w:color w:val="262626" w:themeColor="text1" w:themeTint="D9"/>
        </w:rPr>
        <w:t>, ale może obniżyć odpowiednio wy</w:t>
      </w:r>
      <w:r w:rsidR="00A60406" w:rsidRPr="009C686E">
        <w:rPr>
          <w:rFonts w:ascii="Book Antiqua" w:hAnsi="Book Antiqua"/>
          <w:color w:val="262626" w:themeColor="text1" w:themeTint="D9"/>
        </w:rPr>
        <w:t>nagrodzenie lub naliczyć karę umowną;</w:t>
      </w:r>
      <w:r w:rsidRPr="009C686E">
        <w:rPr>
          <w:rFonts w:ascii="Book Antiqua" w:hAnsi="Book Antiqua"/>
          <w:color w:val="262626" w:themeColor="text1" w:themeTint="D9"/>
        </w:rPr>
        <w:t xml:space="preserve"> </w:t>
      </w:r>
    </w:p>
    <w:p w:rsidR="00E14957" w:rsidRPr="009C686E" w:rsidRDefault="00707185" w:rsidP="007E5041">
      <w:pPr>
        <w:pStyle w:val="Akapitzlist"/>
        <w:numPr>
          <w:ilvl w:val="0"/>
          <w:numId w:val="56"/>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jeżeli wady uniemożliwiają </w:t>
      </w:r>
      <w:r w:rsidR="00A60406" w:rsidRPr="009C686E">
        <w:rPr>
          <w:rFonts w:ascii="Book Antiqua" w:hAnsi="Book Antiqua"/>
          <w:color w:val="262626" w:themeColor="text1" w:themeTint="D9"/>
        </w:rPr>
        <w:t>wykorzystanie Projektu</w:t>
      </w:r>
      <w:r w:rsidRPr="009C686E">
        <w:rPr>
          <w:rFonts w:ascii="Book Antiqua" w:hAnsi="Book Antiqua"/>
          <w:color w:val="262626" w:themeColor="text1" w:themeTint="D9"/>
        </w:rPr>
        <w:t xml:space="preserve"> zgodnie z przeznaczeniem Zamawiający może odstąpić</w:t>
      </w:r>
      <w:r w:rsidR="00A60406" w:rsidRPr="009C686E">
        <w:rPr>
          <w:rFonts w:ascii="Book Antiqua" w:hAnsi="Book Antiqua"/>
          <w:color w:val="262626" w:themeColor="text1" w:themeTint="D9"/>
        </w:rPr>
        <w:t xml:space="preserve"> od umowy w terminie określonych w dalszej części Umowy </w:t>
      </w:r>
      <w:r w:rsidRPr="009C686E">
        <w:rPr>
          <w:rFonts w:ascii="Book Antiqua" w:hAnsi="Book Antiqua"/>
          <w:color w:val="262626" w:themeColor="text1" w:themeTint="D9"/>
        </w:rPr>
        <w:t xml:space="preserve">lub żądać wykonania </w:t>
      </w:r>
      <w:r w:rsidR="00A60406" w:rsidRPr="009C686E">
        <w:rPr>
          <w:rFonts w:ascii="Book Antiqua" w:hAnsi="Book Antiqua"/>
          <w:color w:val="262626" w:themeColor="text1" w:themeTint="D9"/>
        </w:rPr>
        <w:t>Projektu</w:t>
      </w:r>
      <w:r w:rsidRPr="009C686E">
        <w:rPr>
          <w:rFonts w:ascii="Book Antiqua" w:hAnsi="Book Antiqua"/>
          <w:color w:val="262626" w:themeColor="text1" w:themeTint="D9"/>
        </w:rPr>
        <w:t xml:space="preserve"> po raz drugi, na koszt i niebezpieczeństwo Wykonawcy.</w:t>
      </w:r>
    </w:p>
    <w:p w:rsidR="00283B45" w:rsidRPr="009C686E" w:rsidRDefault="00E91F90" w:rsidP="00692A67">
      <w:pPr>
        <w:pStyle w:val="Akapitzlist"/>
        <w:numPr>
          <w:ilvl w:val="0"/>
          <w:numId w:val="9"/>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oświadcza, że wszelka dokumentacja projektowa powstała na podstawie niniejszej umowy nie będzie naruszać praw osób trzecich, a w przypadku wystąpienia w tym względzie jakichkolwiek naruszeń, zobowiązuje się ponieść pełną odpowiedzialność odszkodowawczą z tego tytułu.</w:t>
      </w:r>
    </w:p>
    <w:p w:rsidR="00A60406" w:rsidRPr="009C686E" w:rsidRDefault="00A60406" w:rsidP="00BC0806">
      <w:pPr>
        <w:spacing w:before="60"/>
        <w:jc w:val="both"/>
        <w:rPr>
          <w:rFonts w:ascii="Book Antiqua" w:hAnsi="Book Antiqua"/>
          <w:color w:val="262626" w:themeColor="text1" w:themeTint="D9"/>
        </w:rPr>
      </w:pPr>
    </w:p>
    <w:p w:rsidR="00E14957" w:rsidRPr="009C686E" w:rsidRDefault="00E14957" w:rsidP="007E5041">
      <w:pPr>
        <w:pStyle w:val="Akapitzlist"/>
        <w:numPr>
          <w:ilvl w:val="0"/>
          <w:numId w:val="53"/>
        </w:numPr>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Prace budowlane</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lastRenderedPageBreak/>
        <w:t>Wykonawca jest gospodarzem na Placu Budowy od Dnia rozpoczęcia Prac do Dnia zakończenia Prac i Odbioru końcowego Przedmiotu Umowy lub podpisania Protokołu Końcowego Usunięcia Wad i Usterek, w wypadku zaistnienia konieczności usunięcia przez Wykonawcę wad i usterek stwierdzonych w Odbiorze końcowym Przedmiotu Umowy. Wykonawca ponosi pełną odpowiedzialność odszkodowawczą za zgromadzone na Placu Budowy materiały niezbędne do wykonania Przedmiotu Umowy i zaniedbania na Placu Budowy, a nadto za działania podejmowane na Placu Budowy.</w:t>
      </w:r>
    </w:p>
    <w:p w:rsidR="00114460" w:rsidRPr="009C686E" w:rsidRDefault="00114460" w:rsidP="00114460">
      <w:pPr>
        <w:spacing w:before="60"/>
        <w:ind w:left="720"/>
        <w:jc w:val="both"/>
        <w:rPr>
          <w:rFonts w:ascii="Book Antiqua" w:hAnsi="Book Antiqua"/>
          <w:color w:val="262626" w:themeColor="text1" w:themeTint="D9"/>
        </w:rPr>
      </w:pPr>
      <w:r w:rsidRPr="009C686E">
        <w:rPr>
          <w:rFonts w:ascii="Book Antiqua" w:hAnsi="Book Antiqua"/>
          <w:color w:val="262626" w:themeColor="text1" w:themeTint="D9"/>
        </w:rPr>
        <w:t>Wykonawca nie ponosi jednak odpowiedzialności za działania i zaniechania, w tym powstałe w ich wyniku szkody, innych podmiotów, prowadzących w tym samym czasie prace</w:t>
      </w:r>
      <w:r w:rsidR="008D2D46" w:rsidRPr="009C686E">
        <w:rPr>
          <w:rFonts w:ascii="Book Antiqua" w:hAnsi="Book Antiqua"/>
          <w:color w:val="262626" w:themeColor="text1" w:themeTint="D9"/>
        </w:rPr>
        <w:t>.</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oświadcza, że przekazana przez Inwestora Dokumentacja Techniczna jest kompletna i wystarczająca dla prawidłowego wykonania Przedmiotu Umowy.</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zobowiązany jest do:</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zapewnienia właściwej i terminowej realizacji robót zgodnie z </w:t>
      </w:r>
      <w:r w:rsidR="00940F20" w:rsidRPr="009C686E">
        <w:rPr>
          <w:rFonts w:ascii="Book Antiqua" w:hAnsi="Book Antiqua"/>
          <w:color w:val="262626" w:themeColor="text1" w:themeTint="D9"/>
        </w:rPr>
        <w:t xml:space="preserve">Projektem, </w:t>
      </w:r>
      <w:r w:rsidRPr="009C686E">
        <w:rPr>
          <w:rFonts w:ascii="Book Antiqua" w:hAnsi="Book Antiqua"/>
          <w:color w:val="262626" w:themeColor="text1" w:themeTint="D9"/>
        </w:rPr>
        <w:t>Dokumentacją Techniczną, Harmonogramem Prac, wiedzą techniczną, sztuką budowlaną i warunkami odbioru technicznego robót, w tym Weryfikacja kompletności i poprawności Dokumentacji technicznej;</w:t>
      </w:r>
    </w:p>
    <w:p w:rsidR="00114460" w:rsidRPr="009C686E" w:rsidRDefault="00114460" w:rsidP="00114460">
      <w:pPr>
        <w:numPr>
          <w:ilvl w:val="0"/>
          <w:numId w:val="10"/>
        </w:numPr>
        <w:jc w:val="both"/>
        <w:rPr>
          <w:rFonts w:ascii="Book Antiqua" w:hAnsi="Book Antiqua" w:cs="Arial"/>
          <w:color w:val="262626" w:themeColor="text1" w:themeTint="D9"/>
        </w:rPr>
      </w:pPr>
      <w:r w:rsidRPr="009C686E">
        <w:rPr>
          <w:rFonts w:ascii="Book Antiqua" w:hAnsi="Book Antiqua"/>
          <w:color w:val="262626" w:themeColor="text1" w:themeTint="D9"/>
        </w:rPr>
        <w:t xml:space="preserve">prowadzenia Prac zgodnie z przepisami BHP i p. </w:t>
      </w:r>
      <w:proofErr w:type="spellStart"/>
      <w:r w:rsidRPr="009C686E">
        <w:rPr>
          <w:rFonts w:ascii="Book Antiqua" w:hAnsi="Book Antiqua"/>
          <w:color w:val="262626" w:themeColor="text1" w:themeTint="D9"/>
        </w:rPr>
        <w:t>poż</w:t>
      </w:r>
      <w:proofErr w:type="spellEnd"/>
      <w:r w:rsidRPr="009C686E">
        <w:rPr>
          <w:rFonts w:ascii="Book Antiqua" w:hAnsi="Book Antiqua"/>
          <w:color w:val="262626" w:themeColor="text1" w:themeTint="D9"/>
        </w:rPr>
        <w:t xml:space="preserve">. – ewentualne uchybienia obciążają wyłącznie Wykonawcę. </w:t>
      </w:r>
      <w:r w:rsidRPr="009C686E">
        <w:rPr>
          <w:rFonts w:ascii="Book Antiqua" w:hAnsi="Book Antiqua" w:cs="Arial"/>
          <w:color w:val="262626" w:themeColor="text1" w:themeTint="D9"/>
        </w:rPr>
        <w:t>Wykonawca oświadcza, że kadra pracownicza została przeszkolona w zakresie BHP i ponosi pełną odpowiedzialność za swoich pracowników;</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Uzgodnienie – na własny koszt i odpowiedzialność – wszelkich szczegółów dotyczących wykonywanych Prac niewyjaśnionych w Dokumentacji technicznej z przedstawicielem Inwestora, a gdy zajdzie taka potrzeba również z projektantem</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zapewnienia właściwego nadzoru na budowie;</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utrzymania ogólnego porządku na budowie poprzez: </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oznakowanie Placu Budowy,</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natychmiastowe uprzątnięcie ulic wokół Placu Budowy w przypadku zanieczyszczenia ich w związku z prowadzonymi Pracami,</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usuwanie awarii związanych z prowadzeniem Prac,</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wykonanie zabezpieczeń w rejonie prowadzonych Prac,</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zachowanie uporządkowanego Placu Budowy,</w:t>
      </w:r>
    </w:p>
    <w:p w:rsidR="00114460" w:rsidRPr="009C686E" w:rsidRDefault="00114460" w:rsidP="00114460">
      <w:pPr>
        <w:numPr>
          <w:ilvl w:val="0"/>
          <w:numId w:val="37"/>
        </w:numPr>
        <w:tabs>
          <w:tab w:val="clear" w:pos="2160"/>
          <w:tab w:val="left" w:pos="72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 xml:space="preserve">zapewnienie i utrzymanie na swój koszt wszelkich instalacji, ogrodzenia Placu Budowy, znaków ostrzegawczych oraz dozoru, zawsze i wszędzie tam, gdzie będzie to konieczne lub wymagane przez odpowiednie przepisy prawa, </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 xml:space="preserve">zabezpieczenie Placu Budowy, zapewnienie bezpieczeństwa wszystkich osób uprawnionych do przebywania na Placu Budowy </w:t>
      </w:r>
      <w:r w:rsidRPr="009C686E">
        <w:rPr>
          <w:rFonts w:ascii="Book Antiqua" w:hAnsi="Book Antiqua"/>
          <w:color w:val="262626" w:themeColor="text1" w:themeTint="D9"/>
        </w:rPr>
        <w:lastRenderedPageBreak/>
        <w:t>oraz jego utrzymywania w należytym stanie i porządku, nie dopuszczając do uszkodzenia lub niszczenia lub kradzieży elementów budowy, urządzeń i materiałów,</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podjęcie wszelkich niezbędnych działań w celu ograniczenia hałasu, drgań i emisji zanieczyszczeń w związku z realizacją Prac oraz ochrony Placu Budowy,</w:t>
      </w:r>
    </w:p>
    <w:p w:rsidR="00114460" w:rsidRPr="009C686E" w:rsidRDefault="00114460" w:rsidP="00114460">
      <w:pPr>
        <w:numPr>
          <w:ilvl w:val="0"/>
          <w:numId w:val="37"/>
        </w:numPr>
        <w:tabs>
          <w:tab w:val="clear" w:pos="2160"/>
          <w:tab w:val="num" w:pos="1980"/>
        </w:tabs>
        <w:spacing w:before="60"/>
        <w:ind w:left="1980"/>
        <w:jc w:val="both"/>
        <w:rPr>
          <w:rFonts w:ascii="Book Antiqua" w:hAnsi="Book Antiqua"/>
          <w:color w:val="262626" w:themeColor="text1" w:themeTint="D9"/>
        </w:rPr>
      </w:pPr>
      <w:r w:rsidRPr="009C686E">
        <w:rPr>
          <w:rFonts w:ascii="Book Antiqua" w:hAnsi="Book Antiqua"/>
          <w:color w:val="262626" w:themeColor="text1" w:themeTint="D9"/>
        </w:rPr>
        <w:t>zagwarantowanie i dopilnowanie, aby żaden z pracowników oraz podwykonawców Wykonawcy nie spożywał alkoholu w czasie godzin przeznaczonych na realizację Prac, jak również poza tymi godzinami na Placu Budowy; Wykonawca nie będzie wpuszczał na Plac Budowy jakichkolwiek osób będących pod wpływem alkoholu.</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niezwłocznego informowania Inwestora, Inspektora Nadzoru Inwestorskiego o problemach lub okolicznościach mogących wpłynąć, na jakość robót lub opóźnienia terminu zakończenia wykonania Przedmiotu Umowy, w tym o usterkach, nieprawidłowościach lub innych zagrożeniach dla właściwego wykonania Przedmiotu Umowy.</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niezwłocznego wydania na każdy wniosek Inwestora lub jego Przedstawiciela wszelkiej posiadanej dokumentacji związanej z przeprowadzanymi Pracami.</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sporządzania dokumentacji fotograficznej w trakcie realizacji każdego etapu robót, a w szczególności robót </w:t>
      </w:r>
      <w:r w:rsidR="00692A67" w:rsidRPr="009C686E">
        <w:rPr>
          <w:rFonts w:ascii="Book Antiqua" w:hAnsi="Book Antiqua"/>
          <w:color w:val="262626" w:themeColor="text1" w:themeTint="D9"/>
        </w:rPr>
        <w:t>u</w:t>
      </w:r>
      <w:r w:rsidRPr="009C686E">
        <w:rPr>
          <w:rFonts w:ascii="Book Antiqua" w:hAnsi="Book Antiqua"/>
          <w:color w:val="262626" w:themeColor="text1" w:themeTint="D9"/>
        </w:rPr>
        <w:t>legających zakryciu.</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przechowywania dokumentów dotyczących Przedmiotu Umowy przez okres 5 lat licząc od daty Odbioru końcowego.</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naprawienia na własny koszt wszelkich szkód powstałych w związku z prowadzoną </w:t>
      </w:r>
      <w:r w:rsidR="00692A67" w:rsidRPr="009C686E">
        <w:rPr>
          <w:rFonts w:ascii="Book Antiqua" w:hAnsi="Book Antiqua"/>
          <w:color w:val="262626" w:themeColor="text1" w:themeTint="D9"/>
        </w:rPr>
        <w:t>prze</w:t>
      </w:r>
      <w:r w:rsidRPr="009C686E">
        <w:rPr>
          <w:rFonts w:ascii="Book Antiqua" w:hAnsi="Book Antiqua"/>
          <w:color w:val="262626" w:themeColor="text1" w:themeTint="D9"/>
        </w:rPr>
        <w:t>budową.</w:t>
      </w:r>
    </w:p>
    <w:p w:rsidR="00114460" w:rsidRPr="009C686E" w:rsidRDefault="00114460" w:rsidP="00114460">
      <w:pPr>
        <w:numPr>
          <w:ilvl w:val="0"/>
          <w:numId w:val="10"/>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zapewnienia na swój koszt, przed rozpoczęciem Prac, przygotowania informacji dotyczącej bezpieczeństwa i ochrony zdrowia, o której mowa w art.20 ust.1 pkt.1 b Prawa budowlanego oraz sporządzania, na podstawie tej informacji planu bezpieczeństwa i ochrony zdrowia (sporządzonego zgodnie z Rozporządzeniem Ministra Infrastruktury z dnia 23 czerwca 2003 r. Dz. U. Nr 120, poz. 1126, z </w:t>
      </w:r>
      <w:proofErr w:type="spellStart"/>
      <w:r w:rsidRPr="009C686E">
        <w:rPr>
          <w:rFonts w:ascii="Book Antiqua" w:hAnsi="Book Antiqua"/>
          <w:color w:val="262626" w:themeColor="text1" w:themeTint="D9"/>
        </w:rPr>
        <w:t>późn</w:t>
      </w:r>
      <w:proofErr w:type="spellEnd"/>
      <w:r w:rsidRPr="009C686E">
        <w:rPr>
          <w:rFonts w:ascii="Book Antiqua" w:hAnsi="Book Antiqua"/>
          <w:color w:val="262626" w:themeColor="text1" w:themeTint="D9"/>
        </w:rPr>
        <w:t>. zm., w sprawie informacji dotyczącej bezpieczeństwa i ochrony zdrowia) oraz wszelkich innych informacji wymaganych przez Prawo budowlane lub przepisy wykonawcze do Prawa budowlanego;</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obowiązany jest do zapewnienia wszystkich materiałów i surowców niezbędnych do wykonania Przedmiotu Umowy.</w:t>
      </w:r>
    </w:p>
    <w:p w:rsidR="00114460" w:rsidRPr="009C686E" w:rsidRDefault="00114460" w:rsidP="007E5041">
      <w:pPr>
        <w:numPr>
          <w:ilvl w:val="0"/>
          <w:numId w:val="54"/>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Od Dnia rozpoczęcia Prac przeniesiona jest na Wykonawcę pełna odpowiedzialność za: </w:t>
      </w:r>
    </w:p>
    <w:p w:rsidR="00114460" w:rsidRPr="009C686E" w:rsidRDefault="00114460" w:rsidP="00114460">
      <w:pPr>
        <w:numPr>
          <w:ilvl w:val="0"/>
          <w:numId w:val="11"/>
        </w:numPr>
        <w:spacing w:before="60"/>
        <w:jc w:val="both"/>
        <w:rPr>
          <w:rFonts w:ascii="Book Antiqua" w:hAnsi="Book Antiqua"/>
          <w:color w:val="262626" w:themeColor="text1" w:themeTint="D9"/>
        </w:rPr>
      </w:pPr>
      <w:r w:rsidRPr="009C686E">
        <w:rPr>
          <w:rFonts w:ascii="Book Antiqua" w:hAnsi="Book Antiqua"/>
          <w:color w:val="262626" w:themeColor="text1" w:themeTint="D9"/>
        </w:rPr>
        <w:t>szkody i następstwa nieszczęśliwych wypadków dotyczących pracowników i osób trzecich przebywających w rejonie prowadzonych Prac,</w:t>
      </w:r>
    </w:p>
    <w:p w:rsidR="00114460" w:rsidRPr="009C686E" w:rsidRDefault="00114460" w:rsidP="00114460">
      <w:pPr>
        <w:numPr>
          <w:ilvl w:val="0"/>
          <w:numId w:val="11"/>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lastRenderedPageBreak/>
        <w:tab/>
        <w:t>szkody w odniesieniu do Prac, obiektów, materiałów, sprzętu i innego mienia ruchomego związanego z prowadzeniem Prac podczas realizacji Przedmiotu Umowy.</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oświadcza, iż jest w zakresie określonym w ustępie 5 objęty stosownym ubezpieczeniem odpowiedzialności cywilnej do sumy ubezpieczeniowej minimum </w:t>
      </w:r>
      <w:r w:rsidR="001C30EF">
        <w:rPr>
          <w:rFonts w:ascii="Book Antiqua" w:hAnsi="Book Antiqua"/>
          <w:color w:val="262626" w:themeColor="text1" w:themeTint="D9"/>
        </w:rPr>
        <w:t>20</w:t>
      </w:r>
      <w:r w:rsidR="008A331A" w:rsidRPr="009C686E">
        <w:rPr>
          <w:rFonts w:ascii="Book Antiqua" w:hAnsi="Book Antiqua"/>
          <w:color w:val="262626" w:themeColor="text1" w:themeTint="D9"/>
        </w:rPr>
        <w:t>.000,00 zł (</w:t>
      </w:r>
      <w:r w:rsidR="001C30EF">
        <w:rPr>
          <w:rFonts w:ascii="Book Antiqua" w:hAnsi="Book Antiqua"/>
          <w:color w:val="262626" w:themeColor="text1" w:themeTint="D9"/>
        </w:rPr>
        <w:t xml:space="preserve">dwadzieścia </w:t>
      </w:r>
      <w:r w:rsidR="008A331A" w:rsidRPr="009C686E">
        <w:rPr>
          <w:rFonts w:ascii="Book Antiqua" w:hAnsi="Book Antiqua"/>
          <w:color w:val="262626" w:themeColor="text1" w:themeTint="D9"/>
        </w:rPr>
        <w:t>tysięcy złotych</w:t>
      </w:r>
      <w:r w:rsidRPr="009C686E">
        <w:rPr>
          <w:rFonts w:ascii="Book Antiqua" w:hAnsi="Book Antiqua"/>
          <w:color w:val="262626" w:themeColor="text1" w:themeTint="D9"/>
        </w:rPr>
        <w:t>). Kopia polisy stanowi załącznik nr 2 do Umowy.</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potwierdza, że zapoznał się z warunkami panującymi na Placu Budowy, a w szczególności z warunkami hydrologicznymi i geologicznymi i akceptuje takie warunki jako odpowiednie do realizacji Przedmiotu Umowy. </w:t>
      </w:r>
      <w:r w:rsidRPr="009C686E">
        <w:rPr>
          <w:rFonts w:ascii="Book Antiqua" w:hAnsi="Book Antiqua" w:cs="Arial"/>
          <w:color w:val="262626" w:themeColor="text1" w:themeTint="D9"/>
        </w:rPr>
        <w:t>Wykonawca oświadcza, że przedmiot umowy realizował będzie siłami własnymi lub przez podwykonawców.</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s="Arial"/>
          <w:color w:val="262626" w:themeColor="text1" w:themeTint="D9"/>
        </w:rPr>
        <w:t>W trakcie realizacji zamówienia publicznego Wykonawca może powierzyć roboty Podwykonawcom.  Zlecenie robót Podwykonawcy wymaga zgody Inwestora wyrażonej w terminie 14 dni na zasadach określonych w art. 647</w:t>
      </w:r>
      <w:r w:rsidRPr="009C686E">
        <w:rPr>
          <w:rFonts w:ascii="Book Antiqua" w:hAnsi="Book Antiqua" w:cs="Arial"/>
          <w:color w:val="262626" w:themeColor="text1" w:themeTint="D9"/>
          <w:vertAlign w:val="superscript"/>
        </w:rPr>
        <w:t xml:space="preserve">1 </w:t>
      </w:r>
      <w:proofErr w:type="spellStart"/>
      <w:r w:rsidRPr="009C686E">
        <w:rPr>
          <w:rFonts w:ascii="Book Antiqua" w:hAnsi="Book Antiqua" w:cs="Arial"/>
          <w:color w:val="262626" w:themeColor="text1" w:themeTint="D9"/>
        </w:rPr>
        <w:t>kc</w:t>
      </w:r>
      <w:proofErr w:type="spellEnd"/>
      <w:r w:rsidRPr="009C686E">
        <w:rPr>
          <w:rFonts w:ascii="Book Antiqua" w:hAnsi="Book Antiqua" w:cs="Arial"/>
          <w:color w:val="262626" w:themeColor="text1" w:themeTint="D9"/>
        </w:rPr>
        <w:t>., art. 143b ustawy</w:t>
      </w:r>
      <w:r w:rsidR="00692A67" w:rsidRPr="009C686E">
        <w:rPr>
          <w:rFonts w:ascii="Book Antiqua" w:hAnsi="Book Antiqua" w:cs="Arial"/>
          <w:color w:val="262626" w:themeColor="text1" w:themeTint="D9"/>
        </w:rPr>
        <w:t xml:space="preserve"> Prawo zamówień publicznych. </w:t>
      </w:r>
      <w:r w:rsidRPr="009C686E">
        <w:rPr>
          <w:rFonts w:ascii="Book Antiqua" w:hAnsi="Book Antiqua" w:cs="Arial"/>
          <w:color w:val="262626" w:themeColor="text1" w:themeTint="D9"/>
        </w:rPr>
        <w:t>Inwestor dopuszcza możliwość zmiany Podwykonawcy. Do zmiany Podwykonawcy stosuje się postanowienia ust. 2 z zastrzeżeniem ust. 4.</w:t>
      </w:r>
    </w:p>
    <w:p w:rsidR="00114460" w:rsidRPr="009C686E" w:rsidRDefault="00114460" w:rsidP="00114460">
      <w:pPr>
        <w:numPr>
          <w:ilvl w:val="0"/>
          <w:numId w:val="39"/>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Zmiana Podwykonawcy w sytuacji, kiedy Wykonawca opierał się na nim wykazując spełnienie warunków udziału w postępowaniu, musi być uzasadniona na piśmie przez Wykonawcę i wymaga pisemnej akceptacji Inwestora. Inwestor zaakceptuje taką zmianę w terminie 14 dni od daty przedłożenia propozycji, wyłącznie wtedy, gdy nowo wskazany  Podwykonawca spełniał będzie warunki postawione przez Inwestora na etapie postępowania o zamówienia publicznego.</w:t>
      </w:r>
    </w:p>
    <w:p w:rsidR="00114460" w:rsidRPr="009C686E" w:rsidRDefault="00114460" w:rsidP="00114460">
      <w:pPr>
        <w:numPr>
          <w:ilvl w:val="0"/>
          <w:numId w:val="39"/>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Wykonawca  zawiera  pisemne  umowy z  podwykonawcami.</w:t>
      </w:r>
      <w:r w:rsidRPr="009C686E">
        <w:rPr>
          <w:rFonts w:ascii="Book Antiqua" w:eastAsia="Calibri" w:hAnsi="Book Antiqua"/>
          <w:color w:val="262626" w:themeColor="text1" w:themeTint="D9"/>
          <w:sz w:val="22"/>
          <w:szCs w:val="22"/>
          <w:lang w:eastAsia="en-US"/>
        </w:rPr>
        <w:t xml:space="preserve"> </w:t>
      </w:r>
      <w:r w:rsidRPr="009C686E">
        <w:rPr>
          <w:rFonts w:ascii="Book Antiqua" w:hAnsi="Book Antiqua" w:cs="Arial"/>
          <w:color w:val="262626" w:themeColor="text1" w:themeTint="D9"/>
        </w:rPr>
        <w:t>Wykonawca, Podwykonawca lub dalszy Podwykonawca zobowiązany jest do przedłożenia Inwestorowi,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114460" w:rsidRPr="009C686E" w:rsidRDefault="00114460" w:rsidP="00114460">
      <w:pPr>
        <w:numPr>
          <w:ilvl w:val="0"/>
          <w:numId w:val="39"/>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Wymagania i spełnienie warunków dotyczących umowy o podwykonawstwo:</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Inwestorowi  projektu tej </w:t>
      </w:r>
      <w:r w:rsidRPr="009C686E">
        <w:rPr>
          <w:rFonts w:ascii="Book Antiqua" w:hAnsi="Book Antiqua" w:cs="Arial"/>
          <w:color w:val="262626" w:themeColor="text1" w:themeTint="D9"/>
        </w:rPr>
        <w:lastRenderedPageBreak/>
        <w:t>umowy, przy czym podwykonawca  lub dalszy podwykonawca jest zobowiązany dołączyć zgodę wykonawcy  na  zawarcie  umowy  o  podwykonawstwo  o  treści  zgodnej z projektem umowy.</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olor w:val="262626" w:themeColor="text1" w:themeTint="D9"/>
        </w:rPr>
        <w:t>Umowa o podwykonawstwo powinna określać zasady dokonywania odbiorów oraz zasady płatności za wykonane roboty, analogicznie do zasad przewidzianych w niniejszej Umowie. Umowa nie może przewidywać w szczególności, iż płatności wynagrodzenia za wykonane w danym okresie rozliczeniowym roboty będą dokonywane w innym niż następującym bezpośrednio po nim okresie rozliczeniowym. Termin rozliczenia ostatecznego z Podwykonawcami nie może być późniejszy niż 30 dni od dnia odbioru końcowego robót Podwykonawcy, jednakże nie później niż Odbiór Końcowy Robót.</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olor w:val="262626" w:themeColor="text1" w:themeTint="D9"/>
        </w:rPr>
        <w:t>Wykonawca zobowiązuje się każdorazowo zamieszczać w umowach zawieranych z Podwykonawcami postanowienie zakazujące im przelewu wierzytelności przysługujących im na podstawie takich umów bez zgody Inwestora.</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olor w:val="262626" w:themeColor="text1" w:themeTint="D9"/>
        </w:rPr>
        <w:t>okres odpowiedzialności Podwykonawcy lub dalszego Podwykonawcy za Wady przedmiotu Umowy o podwykonawstwo, nie będzie  krótszy od okresu odpowiedzialności za Wady przedmiotu Umowy Wykonawcy wobec Inwestora.</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olor w:val="262626" w:themeColor="text1" w:themeTint="D9"/>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9C686E" w:rsidDel="00B93005">
        <w:rPr>
          <w:rFonts w:ascii="Book Antiqua" w:hAnsi="Book Antiqua"/>
          <w:color w:val="262626" w:themeColor="text1" w:themeTint="D9"/>
        </w:rPr>
        <w:t xml:space="preserve"> </w:t>
      </w:r>
      <w:r w:rsidRPr="009C686E">
        <w:rPr>
          <w:rFonts w:ascii="Book Antiqua" w:hAnsi="Book Antiqua"/>
          <w:color w:val="262626" w:themeColor="text1" w:themeTint="D9"/>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114460" w:rsidRPr="009C686E" w:rsidRDefault="00114460" w:rsidP="00114460">
      <w:pPr>
        <w:numPr>
          <w:ilvl w:val="0"/>
          <w:numId w:val="40"/>
        </w:numPr>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lastRenderedPageBreak/>
        <w:t>Podwykonawca lub dalszy Podwykonawca są zobowiązani do przedstawiania Inwestorowi na jego żądanie dokumentów, oświadczeń i wyjaśnień dotyczących realizacji Umowy o podwykonawstwo.</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Inwestor  w terminie do 14 dni, zgłosi pisemne zastrzeżenia do projektu umowy o podwykonawstwo, której przedmiotem są roboty budowlane.</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Niezgłoszenie pisemnych zastrzeżeń do przedłożonego projektu umowy o podwykonawstwo, której  przedmiotem są roboty budowlane, w terminie 14 - dniowym,  uważa się za akceptację  projektu umowy przez Inwestora.</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Wykonawca, podwykonawca lub dalszy podwykonawca zamówienia na roboty budowlane przedkłada Inwestorowi poświadczoną za zgodność z oryginałem kopię zawartej umowy o podwykonawstwo, której przedmiotem są roboty budowlane, w terminie 7 dni od dnia  jej zawarcia.</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Inwestor w terminie do 14 dni zgłosi pisemny sprzeciw do umowy o podwykonawstwo, której przedmiotem są  roboty budowlane.</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 xml:space="preserve">Niezgłoszenie pisemnego sprzeciwu do przedłożonej umowy o podwykonawstwo, której przedmiotem są roboty budowlane, w terminie  do14 dni uważa się za akceptację umowy  przez Inwestora. </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Wykonawca, podwykonawca  lub  dalszy podwykonawca  zamówienia na roboty budowlane przedkłada  Inwestorowi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Inwestora w specyfikacji istotnych warunków zamówienia, jako niepodlegający niniejszemu obowiązkowi.  Wyłączenie, o którym mowa w zdaniu pierwszym, nie dotyczy umów o podwykonawstwo o wartości większej niż: 50 000,00 zł.</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Inwestor  wskazuje, że Wykonawca nie musi przedkładać umów o podwykonawstwo  na  dostawę materiałów i urządzeń potrzebnych do realizacji zadania oraz na wykonanie usługi związane z realizowanym zadaniem, których wartość nie przekracza kwoty brutto w wysokości:  50.000,00 zł  słownie: pięćdziesiąt tysięcy złotych.</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 xml:space="preserve">Postanowienia zawarte w przepisach lit. a) - j) stosuje się odpowiednio do zmian umowy o podwykonawstwo. </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Zobowiązanie Inwestora wobec Wykonawcy, Podwykonawców i dalszych Podwykonawców nie mogą przekroczyć wynagrodzenia wynikającego z oferty Wykonawcy, określonego w</w:t>
      </w:r>
      <w:r w:rsidRPr="009C686E">
        <w:rPr>
          <w:rFonts w:ascii="Book Antiqua" w:hAnsi="Book Antiqua" w:cs="Arial"/>
          <w:color w:val="262626" w:themeColor="text1" w:themeTint="D9"/>
          <w:shd w:val="clear" w:color="auto" w:fill="FFFFFF"/>
        </w:rPr>
        <w:t xml:space="preserve"> § 8 ust. 1 niniejszej umowy.</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 xml:space="preserve">W przypadku  nieprzedłożenia  poświadczonej  za zgodność z oryginałem kopii umowy o podwykonawstwo  lub  jej zmiany  Inwestorowi, Inwestor nie jest zobowiązany do zapłaty wymagalnego </w:t>
      </w:r>
      <w:r w:rsidRPr="009C686E">
        <w:rPr>
          <w:rFonts w:ascii="Book Antiqua" w:hAnsi="Book Antiqua" w:cs="Arial"/>
          <w:color w:val="262626" w:themeColor="text1" w:themeTint="D9"/>
        </w:rPr>
        <w:lastRenderedPageBreak/>
        <w:t>wynagrodzenia przysługującemu odpowiednio Podwykonawcy lub dalszemu Podwykonawcy.</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Wszystkie umowy o podwykonawstwo zawarte przed datą zawarcia umowy w sprawie zamówienia publicznego między Inwestorem a Wykonawcą nie odnoszą skutków względem Inwestora.</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s="Arial"/>
          <w:color w:val="262626" w:themeColor="text1" w:themeTint="D9"/>
        </w:rPr>
        <w:t>Wykonawca jest odpowiedzialny za działania lub zaniechania Podwykonawców, dalszych Podwykonawców, ich przedstawicieli lub  pracowników,  jak za własne działania  lub zaniechania</w:t>
      </w:r>
      <w:r w:rsidRPr="009C686E">
        <w:rPr>
          <w:rFonts w:ascii="Book Antiqua" w:hAnsi="Book Antiqua"/>
          <w:color w:val="262626" w:themeColor="text1" w:themeTint="D9"/>
        </w:rPr>
        <w:t>.</w:t>
      </w:r>
    </w:p>
    <w:p w:rsidR="00114460" w:rsidRPr="009C686E" w:rsidRDefault="00114460" w:rsidP="00114460">
      <w:pPr>
        <w:numPr>
          <w:ilvl w:val="0"/>
          <w:numId w:val="39"/>
        </w:numPr>
        <w:autoSpaceDE w:val="0"/>
        <w:autoSpaceDN w:val="0"/>
        <w:adjustRightInd w:val="0"/>
        <w:jc w:val="both"/>
        <w:rPr>
          <w:rFonts w:ascii="Book Antiqua" w:hAnsi="Book Antiqua" w:cs="Arial"/>
          <w:color w:val="262626" w:themeColor="text1" w:themeTint="D9"/>
        </w:rPr>
      </w:pPr>
      <w:r w:rsidRPr="009C686E">
        <w:rPr>
          <w:rFonts w:ascii="Book Antiqua" w:hAnsi="Book Antiqua"/>
          <w:color w:val="262626" w:themeColor="text1" w:themeTint="D9"/>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zobowiązany jest do wykonania Prac, w stanie wolnym od jakichkolwiek wad i usterek. Szczegółowe terminy zakończenia poszczególnych etapów Prac określa Harmonogram Prac. Terminy ten mogą ulec odpowiedniemu przedłużeniu w przypadkach określonych w Umowie oraz w wypadkach wynikających z siły wyższej oraz zdarzeń losowych, nie wynikających z winy Wykonawcy, w tym: przerw w dostawie energii elektrycznej lub wody dłuższych niż 5 godzin w godzinach od 6.00 rano do 22.00 wieczorem lub wystąpienia temperatury -5</w:t>
      </w:r>
      <w:r w:rsidRPr="009C686E">
        <w:rPr>
          <w:rFonts w:ascii="Book Antiqua" w:hAnsi="Book Antiqua"/>
          <w:color w:val="262626" w:themeColor="text1" w:themeTint="D9"/>
          <w:vertAlign w:val="superscript"/>
        </w:rPr>
        <w:t>o</w:t>
      </w:r>
      <w:r w:rsidRPr="009C686E">
        <w:rPr>
          <w:rFonts w:ascii="Book Antiqua" w:hAnsi="Book Antiqua"/>
          <w:color w:val="262626" w:themeColor="text1" w:themeTint="D9"/>
        </w:rPr>
        <w:t xml:space="preserve"> C mierzonej przy gruncie o godzinie 9.00 rano.</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jest zobowiązany do zainstalowania i utrzymywania na swój koszt instalacji oświetleniowej na Placu Budowy, wystarczającej do prowadzenia Prac objętych Umową, oraz ochrony Placu budowy.</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w zakresie wskazanym w ustępie</w:t>
      </w:r>
      <w:r w:rsidR="00692A67" w:rsidRPr="009C686E">
        <w:rPr>
          <w:rFonts w:ascii="Book Antiqua" w:hAnsi="Book Antiqua"/>
          <w:color w:val="262626" w:themeColor="text1" w:themeTint="D9"/>
        </w:rPr>
        <w:t xml:space="preserve"> b) pkt.</w:t>
      </w:r>
      <w:r w:rsidRPr="009C686E">
        <w:rPr>
          <w:rFonts w:ascii="Book Antiqua" w:hAnsi="Book Antiqua"/>
          <w:color w:val="262626" w:themeColor="text1" w:themeTint="D9"/>
        </w:rPr>
        <w:t xml:space="preserve"> 3 lit. a) - e), jest zobowiązany do przeprowadzenia Prac zgodnie z Dokumentacją Techniczną do Umowy oraz wymaganiami Polskich Norm, jakkolwiek, jeśli w trakcie ich realizacji okaże się, że istnieje konieczność przygotowania dodatkowych projektów lub dokumentów, czy też dokonanie uzupełnień istniejącej dokumentacji, Wykonawca będzie niezwłocznie zgłaszał Inwestorowi konieczność uzyskania takich dokumentów lub dokonania jej uzupełnień. Ponadto, jeżeli w trakcie realizacji Prac, Wykonawca wykryje jakiekolwiek niejasności lub rozbieżności w dokumentacji Umowy lub w dowolnych instrukcjach wydawanych na podstawie Umowy, niezwłocznie zawiadomi o tym na piśmie Inwestora. Inwestor niezwłocznie wyda pisemną instrukcję co do sposobu, w jaki należy rozwiązać wykrytą niejasność lub rozbieżność, a Wykonawca zastosuje się do takiej instrukcji. Zastosowanie się do powyższej instrukcji zwalnia Wykonawcę z odpowiedzialności za ewentualne szkody z tym związane.</w:t>
      </w:r>
    </w:p>
    <w:p w:rsidR="00114460" w:rsidRPr="009C686E" w:rsidRDefault="00114460" w:rsidP="00114460">
      <w:pPr>
        <w:spacing w:before="60"/>
        <w:ind w:left="720"/>
        <w:jc w:val="both"/>
        <w:rPr>
          <w:rFonts w:ascii="Book Antiqua" w:hAnsi="Book Antiqua"/>
          <w:color w:val="262626" w:themeColor="text1" w:themeTint="D9"/>
        </w:rPr>
      </w:pPr>
      <w:r w:rsidRPr="009C686E">
        <w:rPr>
          <w:rFonts w:ascii="Book Antiqua" w:hAnsi="Book Antiqua"/>
          <w:color w:val="262626" w:themeColor="text1" w:themeTint="D9"/>
        </w:rPr>
        <w:t>Wykonawca jest zobowiązany do uzyskania wszelkich koniecznych zatwierdzeń oraz certyfikatów w związku z realizacją wykonywanych Prac oraz do przeprowadzenia na swój koszt i ryzyko wszelkich prób, testów i pomiarów wykonanych Prac, zgodnych z wymaganiami Polskich Norm.</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lastRenderedPageBreak/>
        <w:t xml:space="preserve">Wykonawca zapewni pełny i rzetelny nadzór w czasie wykonywania Prac, w tym podczas dokonywania napraw i usunięcia ewentualnych wad i usterek. Wykonawca jest zobowiązany do wyznaczenia Kierownika Budowy, </w:t>
      </w:r>
      <w:r w:rsidRPr="006E1F56">
        <w:rPr>
          <w:rFonts w:ascii="Book Antiqua" w:hAnsi="Book Antiqua"/>
          <w:strike/>
          <w:color w:val="262626" w:themeColor="text1" w:themeTint="D9"/>
        </w:rPr>
        <w:t>Kierownik</w:t>
      </w:r>
      <w:r w:rsidR="00692A67" w:rsidRPr="006E1F56">
        <w:rPr>
          <w:rFonts w:ascii="Book Antiqua" w:hAnsi="Book Antiqua"/>
          <w:strike/>
          <w:color w:val="262626" w:themeColor="text1" w:themeTint="D9"/>
        </w:rPr>
        <w:t>ów</w:t>
      </w:r>
      <w:r w:rsidRPr="006E1F56">
        <w:rPr>
          <w:rFonts w:ascii="Book Antiqua" w:hAnsi="Book Antiqua"/>
          <w:strike/>
          <w:color w:val="262626" w:themeColor="text1" w:themeTint="D9"/>
        </w:rPr>
        <w:t xml:space="preserve"> Robót ds. drogowych</w:t>
      </w:r>
      <w:r w:rsidRPr="009C686E">
        <w:rPr>
          <w:rFonts w:ascii="Book Antiqua" w:hAnsi="Book Antiqua"/>
          <w:color w:val="262626" w:themeColor="text1" w:themeTint="D9"/>
        </w:rPr>
        <w:t xml:space="preserve"> w związku z realizacją Prac. Struktura organizacyjna Wykonawcy, która uwzględnia również dane osoby lub osób bezpośrednio odpowiedzialnych za realizację Prac, w tym dane Kierownika Budowy, </w:t>
      </w:r>
      <w:r w:rsidRPr="006E1F56">
        <w:rPr>
          <w:rFonts w:ascii="Book Antiqua" w:hAnsi="Book Antiqua"/>
          <w:strike/>
          <w:color w:val="262626" w:themeColor="text1" w:themeTint="D9"/>
        </w:rPr>
        <w:t>Kierownika Robót ds. drogowych</w:t>
      </w:r>
      <w:r w:rsidRPr="009C686E">
        <w:rPr>
          <w:rFonts w:ascii="Book Antiqua" w:hAnsi="Book Antiqua"/>
          <w:color w:val="262626" w:themeColor="text1" w:themeTint="D9"/>
        </w:rPr>
        <w:t xml:space="preserve"> Wykonawcy (tzn.: imię, nazwisko, funkcja, nr uprawnień budowlanych, nr telefonu, faxu, adres e-mail), stanowi Załącznik nr 3 do Umowy. Kierownik Budowy oraz Kierowni</w:t>
      </w:r>
      <w:r w:rsidR="00692A67" w:rsidRPr="009C686E">
        <w:rPr>
          <w:rFonts w:ascii="Book Antiqua" w:hAnsi="Book Antiqua"/>
          <w:color w:val="262626" w:themeColor="text1" w:themeTint="D9"/>
        </w:rPr>
        <w:t>cy</w:t>
      </w:r>
      <w:r w:rsidRPr="009C686E">
        <w:rPr>
          <w:rFonts w:ascii="Book Antiqua" w:hAnsi="Book Antiqua"/>
          <w:color w:val="262626" w:themeColor="text1" w:themeTint="D9"/>
        </w:rPr>
        <w:t xml:space="preserve"> Robót </w:t>
      </w:r>
      <w:r w:rsidRPr="009C686E">
        <w:rPr>
          <w:rFonts w:ascii="Book Antiqua" w:hAnsi="Book Antiqua"/>
          <w:strike/>
          <w:color w:val="262626" w:themeColor="text1" w:themeTint="D9"/>
        </w:rPr>
        <w:t xml:space="preserve">ds. </w:t>
      </w:r>
      <w:r w:rsidRPr="009C686E">
        <w:rPr>
          <w:rFonts w:ascii="Book Antiqua" w:hAnsi="Book Antiqua"/>
          <w:color w:val="262626" w:themeColor="text1" w:themeTint="D9"/>
        </w:rPr>
        <w:t>drogowych są zobowiązani do należytego sprawowania nadzoru i kierownictwa nad tymi Pracami.</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 związku z realizacją Prac, Wykonawca jest zobowiązany zapewnić jedynie takich pracowników i podwykonawców, którzy posiadają konieczne kwalifikacje. Na żądanie Inwestora lub jego Przedstawiciela, Wykonawca dostarczy dokumenty potwierdzające kwalifikacje tych osób.</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ab/>
        <w:t xml:space="preserve">Wykonawca zobowiązany jest do należytej ochrony Placu Budowy przez 24 godziny na dobę od Dnia Rozpoczęcia Prac do Dnia Zakończenia Prac oraz do odpowiedniego magazynowania i ochrony materiałów i sprzętu, w miejscu uzgodnionym z Inwestorem nie wykraczającym poza teren, na którym ma zostać </w:t>
      </w:r>
      <w:r w:rsidR="00692A67" w:rsidRPr="009C686E">
        <w:rPr>
          <w:rFonts w:ascii="Book Antiqua" w:hAnsi="Book Antiqua"/>
          <w:color w:val="262626" w:themeColor="text1" w:themeTint="D9"/>
        </w:rPr>
        <w:t xml:space="preserve"> zrealizowany Przedmiot umowy</w:t>
      </w:r>
      <w:r w:rsidRPr="009C686E">
        <w:rPr>
          <w:rFonts w:ascii="Book Antiqua" w:hAnsi="Book Antiqua"/>
          <w:color w:val="262626" w:themeColor="text1" w:themeTint="D9"/>
        </w:rPr>
        <w:t>.</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Z chwilą zakończenia każdego etapu Prac, z Dniem Zakończenia Prac oraz po każdorazowym dokonaniu usunięci</w:t>
      </w:r>
      <w:r w:rsidRPr="009C686E">
        <w:rPr>
          <w:rFonts w:ascii="Book Antiqua" w:hAnsi="Book Antiqua"/>
          <w:bCs/>
          <w:color w:val="262626" w:themeColor="text1" w:themeTint="D9"/>
        </w:rPr>
        <w:t>a</w:t>
      </w:r>
      <w:r w:rsidRPr="009C686E">
        <w:rPr>
          <w:rFonts w:ascii="Book Antiqua" w:hAnsi="Book Antiqua"/>
          <w:color w:val="262626" w:themeColor="text1" w:themeTint="D9"/>
        </w:rPr>
        <w:t xml:space="preserve"> wad i usterek, Wykonawca będzie zobowiązany do uporządkowania Placu Budowy oraz terenu bezpośrednio przylegającego, na własny koszt i ryzyko, jednakże obowiązek ten ogranicza się do zanieczyszczeń oraz odpadów powstałych w związku z Pracami prowadzonymi bezpośrednio przez Wykonawcę oraz jego podwykonawców i nie obejmuje zanieczyszczeń oraz odpadów powstałych w związku z Pracami prowadzonymi przez inne podmioty.</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jest zobowiązany do umiejscowienia i wyposażenia na swój koszt odpowiedniego zaplecza technicznego i sanitarnego koniecznego dla realizacji Prac, zgodnie z Dokumentacją Techniczną.</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zobowiązuje się do zawiadomienia Inwestora w okresie trwania umowy, rękojmi i gwarancji o zmianie: adresu siedziby, biura, numeru telefonów, osób reprezentacyjnych, jak również o zmianach w rejestrze przedsiębiorców Krajowego Rejestru Sądowego, likwidacji, upadłości itp. Zawiadomienie należy dostarczyć listem poleconym na adres Inwestora w terminie 7 dni od daty zaistnienia danego faktu.</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oświadcza, że podmiot trzeci  …………. (</w:t>
      </w:r>
      <w:r w:rsidRPr="009C686E">
        <w:rPr>
          <w:rFonts w:ascii="Book Antiqua" w:hAnsi="Book Antiqua"/>
          <w:i/>
          <w:color w:val="262626" w:themeColor="text1" w:themeTint="D9"/>
        </w:rPr>
        <w:t>nazwa podmiotu trzeciego</w:t>
      </w:r>
      <w:r w:rsidRPr="009C686E">
        <w:rPr>
          <w:rFonts w:ascii="Book Antiqua" w:hAnsi="Book Antiqua"/>
          <w:color w:val="262626" w:themeColor="text1" w:themeTint="D9"/>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9C686E">
        <w:rPr>
          <w:rFonts w:ascii="Book Antiqua" w:hAnsi="Book Antiqua"/>
          <w:i/>
          <w:color w:val="262626" w:themeColor="text1" w:themeTint="D9"/>
        </w:rPr>
        <w:t>w jakim wiedza i doświadczenie podmiotu trzeciego były deklarowane do wykonania przedmiotu Umowy na użytek postępowania o udzielenie zamówienia publicznego</w:t>
      </w:r>
      <w:r w:rsidRPr="009C686E">
        <w:rPr>
          <w:rFonts w:ascii="Book Antiqua" w:hAnsi="Book Antiqua"/>
          <w:color w:val="262626" w:themeColor="text1" w:themeTint="D9"/>
        </w:rPr>
        <w:t>). W przypadku zaprzestania wykonywania Umowy przez …………… (</w:t>
      </w:r>
      <w:r w:rsidRPr="009C686E">
        <w:rPr>
          <w:rFonts w:ascii="Book Antiqua" w:hAnsi="Book Antiqua"/>
          <w:i/>
          <w:color w:val="262626" w:themeColor="text1" w:themeTint="D9"/>
        </w:rPr>
        <w:t>nazwa podmiotu trzeciego</w:t>
      </w:r>
      <w:r w:rsidRPr="009C686E">
        <w:rPr>
          <w:rFonts w:ascii="Book Antiqua" w:hAnsi="Book Antiqua"/>
          <w:color w:val="262626" w:themeColor="text1" w:themeTint="D9"/>
        </w:rPr>
        <w:t xml:space="preserve">) z </w:t>
      </w:r>
      <w:r w:rsidRPr="009C686E">
        <w:rPr>
          <w:rFonts w:ascii="Book Antiqua" w:hAnsi="Book Antiqua"/>
          <w:color w:val="262626" w:themeColor="text1" w:themeTint="D9"/>
        </w:rPr>
        <w:lastRenderedPageBreak/>
        <w:t>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Inwestora.</w:t>
      </w:r>
    </w:p>
    <w:p w:rsidR="00114460" w:rsidRPr="009C686E" w:rsidRDefault="0011446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Wykonawca zapewnia, że …………. (</w:t>
      </w:r>
      <w:r w:rsidRPr="009C686E">
        <w:rPr>
          <w:rFonts w:ascii="Book Antiqua" w:hAnsi="Book Antiqua"/>
          <w:i/>
          <w:color w:val="262626" w:themeColor="text1" w:themeTint="D9"/>
        </w:rPr>
        <w:t>podmiot trzeci</w:t>
      </w:r>
      <w:r w:rsidRPr="009C686E">
        <w:rPr>
          <w:rFonts w:ascii="Book Antiqua" w:hAnsi="Book Antiqua"/>
          <w:color w:val="262626" w:themeColor="text1" w:themeTint="D9"/>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9C686E">
        <w:rPr>
          <w:rFonts w:ascii="Book Antiqua" w:hAnsi="Book Antiqua"/>
          <w:i/>
          <w:color w:val="262626" w:themeColor="text1" w:themeTint="D9"/>
        </w:rPr>
        <w:t>podmiot trzeci</w:t>
      </w:r>
      <w:r w:rsidRPr="009C686E">
        <w:rPr>
          <w:rFonts w:ascii="Book Antiqua" w:hAnsi="Book Antiqua"/>
          <w:color w:val="262626" w:themeColor="text1" w:themeTint="D9"/>
        </w:rPr>
        <w:t>) z tego tytułu nie obciążają Inwestora.</w:t>
      </w:r>
    </w:p>
    <w:p w:rsidR="00F40680" w:rsidRPr="009C686E" w:rsidRDefault="00F40680" w:rsidP="007E5041">
      <w:pPr>
        <w:numPr>
          <w:ilvl w:val="0"/>
          <w:numId w:val="54"/>
        </w:numPr>
        <w:spacing w:before="60"/>
        <w:ind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zobowiązany jest w imieniu Inwestora do zawiadomienia o zakończeniu </w:t>
      </w:r>
      <w:r w:rsidR="00160A53" w:rsidRPr="009C686E">
        <w:rPr>
          <w:rFonts w:ascii="Book Antiqua" w:hAnsi="Book Antiqua"/>
          <w:color w:val="262626" w:themeColor="text1" w:themeTint="D9"/>
        </w:rPr>
        <w:t xml:space="preserve">robót </w:t>
      </w:r>
      <w:r w:rsidRPr="009C686E">
        <w:rPr>
          <w:rFonts w:ascii="Book Antiqua" w:hAnsi="Book Antiqua"/>
          <w:color w:val="262626" w:themeColor="text1" w:themeTint="D9"/>
        </w:rPr>
        <w:t xml:space="preserve">budowlanych </w:t>
      </w:r>
      <w:r w:rsidR="00160A53" w:rsidRPr="009C686E">
        <w:rPr>
          <w:rFonts w:ascii="Book Antiqua" w:hAnsi="Book Antiqua"/>
          <w:color w:val="262626" w:themeColor="text1" w:themeTint="D9"/>
        </w:rPr>
        <w:t xml:space="preserve">odpowiednie organy oraz uzyskać od tych organów pozwolenia na użytkowanie Przedmiotu umowy, jeżeli taki obowiązek został nałożony wydanymi decyzjami/zgłoszeniem. </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 5</w:t>
      </w:r>
    </w:p>
    <w:p w:rsidR="00114460" w:rsidRPr="009C686E" w:rsidRDefault="00114460" w:rsidP="00114460">
      <w:pPr>
        <w:spacing w:before="60"/>
        <w:jc w:val="center"/>
        <w:rPr>
          <w:rFonts w:ascii="Book Antiqua" w:hAnsi="Book Antiqua"/>
          <w:color w:val="262626" w:themeColor="text1" w:themeTint="D9"/>
          <w:sz w:val="28"/>
        </w:rPr>
      </w:pPr>
      <w:r w:rsidRPr="009C686E">
        <w:rPr>
          <w:rFonts w:ascii="Book Antiqua" w:hAnsi="Book Antiqua"/>
          <w:b/>
          <w:color w:val="262626" w:themeColor="text1" w:themeTint="D9"/>
          <w:sz w:val="28"/>
        </w:rPr>
        <w:t>URZĄDZENIA I MATERIAŁY WYKORZYSTYWANE DO REALIZACJI PRAC</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numPr>
          <w:ilvl w:val="0"/>
          <w:numId w:val="12"/>
        </w:numPr>
        <w:tabs>
          <w:tab w:val="left" w:pos="720"/>
        </w:tab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jest zobowiązany do stosowania maszyn, urządzeń i materiałów nadających się do wykorzystania w celu określonym Umową, które będą posiadały odpowiednie atesty dopuszczenia do użytku i certyfikaty jakości. Inwestor może dokonywać okresowych kontroli wszelkich takich urządzeń i materiałów oraz żądać ich wymiany lub naprawy, jeśli w uzasadnionych przypadkach stwierdzi, że nie nadają się do wykorzystania w zakresie określonym Umową. </w:t>
      </w:r>
    </w:p>
    <w:p w:rsidR="00114460" w:rsidRPr="009C686E" w:rsidRDefault="00114460" w:rsidP="00114460">
      <w:pPr>
        <w:numPr>
          <w:ilvl w:val="0"/>
          <w:numId w:val="12"/>
        </w:numPr>
        <w:tabs>
          <w:tab w:val="left" w:pos="720"/>
        </w:tab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jest zobowiązany do przekazywania Inwestorowi, na jego żądanie w terminie 14 (czternastu) dni od zgłoszenia takiego żądania, próbek materiałów, które będą użyte do realizacji Prac lub które będą instalowane w </w:t>
      </w:r>
      <w:r w:rsidR="00F40680" w:rsidRPr="009C686E">
        <w:rPr>
          <w:rFonts w:ascii="Book Antiqua" w:hAnsi="Book Antiqua"/>
          <w:color w:val="262626" w:themeColor="text1" w:themeTint="D9"/>
        </w:rPr>
        <w:t>Przedmiot umowy</w:t>
      </w:r>
      <w:r w:rsidRPr="009C686E">
        <w:rPr>
          <w:rFonts w:ascii="Book Antiqua" w:hAnsi="Book Antiqua"/>
          <w:color w:val="262626" w:themeColor="text1" w:themeTint="D9"/>
        </w:rPr>
        <w:t xml:space="preserve">, przed ich wykorzystaniem lub montażem wraz z </w:t>
      </w:r>
      <w:smartTag w:uri="urn:schemas-microsoft-com:office:smarttags" w:element="PersonName">
        <w:r w:rsidRPr="009C686E">
          <w:rPr>
            <w:rFonts w:ascii="Book Antiqua" w:hAnsi="Book Antiqua"/>
            <w:color w:val="262626" w:themeColor="text1" w:themeTint="D9"/>
          </w:rPr>
          <w:t>info</w:t>
        </w:r>
      </w:smartTag>
      <w:r w:rsidRPr="009C686E">
        <w:rPr>
          <w:rFonts w:ascii="Book Antiqua" w:hAnsi="Book Antiqua"/>
          <w:color w:val="262626" w:themeColor="text1" w:themeTint="D9"/>
        </w:rPr>
        <w:t>rmacją o odpowiednich certyfikatach i atestach dotyczących tych materiałów. Żądanie takie Inwestor może zgłosić nie później niż na 30 (trzydzieści) dni naprzód przed wynikającym z Harmonogramu Prac zastosowaniem tych materiałów. Jeżeli uzna, że materiały lub urządzenia nie są zgodne z Umową, Inwestor może bezzwłocznie wezwać Wykonawcę do zmiany materiałów. Brak stanowiska Inwestora w terminie 3 dni od dnia przekazania próbek materiałów uważa się za zgodę na zastosowanie tych materiałów.</w:t>
      </w:r>
    </w:p>
    <w:p w:rsidR="00114460" w:rsidRPr="009C686E" w:rsidRDefault="00114460" w:rsidP="00114460">
      <w:pPr>
        <w:spacing w:before="60"/>
        <w:jc w:val="both"/>
        <w:rPr>
          <w:rFonts w:ascii="Book Antiqua" w:hAnsi="Book Antiqua"/>
          <w:b/>
          <w:color w:val="262626" w:themeColor="text1" w:themeTint="D9"/>
          <w:sz w:val="26"/>
          <w:szCs w:val="26"/>
        </w:rPr>
      </w:pPr>
    </w:p>
    <w:p w:rsidR="00114460" w:rsidRPr="009C686E" w:rsidRDefault="00114460" w:rsidP="00114460">
      <w:pPr>
        <w:spacing w:before="60"/>
        <w:jc w:val="both"/>
        <w:rPr>
          <w:rFonts w:ascii="Book Antiqua" w:hAnsi="Book Antiqua"/>
          <w:b/>
          <w:color w:val="262626" w:themeColor="text1" w:themeTint="D9"/>
          <w:sz w:val="26"/>
          <w:szCs w:val="26"/>
        </w:rPr>
      </w:pPr>
    </w:p>
    <w:p w:rsidR="00114460" w:rsidRPr="009C686E" w:rsidRDefault="00114460" w:rsidP="00114460">
      <w:pPr>
        <w:tabs>
          <w:tab w:val="left" w:pos="720"/>
        </w:tabs>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 6</w:t>
      </w:r>
    </w:p>
    <w:p w:rsidR="00114460" w:rsidRPr="009C686E" w:rsidRDefault="00114460" w:rsidP="00114460">
      <w:pPr>
        <w:tabs>
          <w:tab w:val="left" w:pos="720"/>
        </w:tabs>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 xml:space="preserve">ZASADY REALIZACJI I ODBIORU PRAC, </w:t>
      </w:r>
    </w:p>
    <w:p w:rsidR="00114460" w:rsidRPr="009C686E" w:rsidRDefault="00114460" w:rsidP="00114460">
      <w:pPr>
        <w:tabs>
          <w:tab w:val="left" w:pos="720"/>
        </w:tabs>
        <w:spacing w:before="60"/>
        <w:jc w:val="center"/>
        <w:rPr>
          <w:rFonts w:ascii="Book Antiqua" w:hAnsi="Book Antiqua"/>
          <w:b/>
          <w:color w:val="262626" w:themeColor="text1" w:themeTint="D9"/>
          <w:sz w:val="28"/>
        </w:rPr>
      </w:pPr>
      <w:r w:rsidRPr="009C686E">
        <w:rPr>
          <w:rFonts w:ascii="Book Antiqua" w:hAnsi="Book Antiqua"/>
          <w:b/>
          <w:color w:val="262626" w:themeColor="text1" w:themeTint="D9"/>
          <w:sz w:val="28"/>
        </w:rPr>
        <w:t>USUWANIE WAD I USTEREK</w:t>
      </w:r>
    </w:p>
    <w:p w:rsidR="00114460" w:rsidRPr="009C686E" w:rsidRDefault="00114460" w:rsidP="00114460">
      <w:pPr>
        <w:tabs>
          <w:tab w:val="left" w:pos="720"/>
        </w:tabs>
        <w:spacing w:before="60"/>
        <w:ind w:left="705" w:hanging="705"/>
        <w:jc w:val="both"/>
        <w:rPr>
          <w:rFonts w:ascii="Book Antiqua" w:hAnsi="Book Antiqua"/>
          <w:color w:val="262626" w:themeColor="text1" w:themeTint="D9"/>
        </w:rPr>
      </w:pP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Wykonawca jest zobowiązany do realizacji Prac zgodnie z </w:t>
      </w:r>
      <w:r w:rsidR="004B7256" w:rsidRPr="009C686E">
        <w:rPr>
          <w:rFonts w:ascii="Book Antiqua" w:hAnsi="Book Antiqua"/>
          <w:color w:val="262626" w:themeColor="text1" w:themeTint="D9"/>
        </w:rPr>
        <w:t xml:space="preserve">Projektem i </w:t>
      </w:r>
      <w:r w:rsidRPr="009C686E">
        <w:rPr>
          <w:rFonts w:ascii="Book Antiqua" w:hAnsi="Book Antiqua"/>
          <w:color w:val="262626" w:themeColor="text1" w:themeTint="D9"/>
        </w:rPr>
        <w:t>Harmonogramem Prac oraz do informowania Inwestora o zakończeniu tych etapów Prac, które ulegają zakryciu, na 3 (trzy) dni przez datą zakończenia każdego etapu tych Prac. Każdy etap Prac podlegających zakryciu będzie przekazywany Inwestorowi na podstawie wstępnego protokołu odbioru, który będzie podpisany przez przedstawicieli Stron („</w:t>
      </w:r>
      <w:r w:rsidRPr="009C686E">
        <w:rPr>
          <w:rFonts w:ascii="Book Antiqua" w:hAnsi="Book Antiqua"/>
          <w:b/>
          <w:color w:val="262626" w:themeColor="text1" w:themeTint="D9"/>
        </w:rPr>
        <w:t>Protokół Wstępny</w:t>
      </w:r>
      <w:r w:rsidRPr="009C686E">
        <w:rPr>
          <w:rFonts w:ascii="Book Antiqua" w:hAnsi="Book Antiqua"/>
          <w:color w:val="262626" w:themeColor="text1" w:themeTint="D9"/>
        </w:rPr>
        <w:t>”). Odbiór prac ulegających zakryciu dokonywany będzie na bieżąco.</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szCs w:val="26"/>
        </w:rPr>
        <w:t>Odbiór zastanie potwierdzony w dzienniku budowy przez Kierownika Budowy, Kierownik</w:t>
      </w:r>
      <w:r w:rsidR="00DF024D" w:rsidRPr="009C686E">
        <w:rPr>
          <w:rFonts w:ascii="Book Antiqua" w:hAnsi="Book Antiqua"/>
          <w:color w:val="262626" w:themeColor="text1" w:themeTint="D9"/>
          <w:szCs w:val="26"/>
        </w:rPr>
        <w:t>a</w:t>
      </w:r>
      <w:r w:rsidRPr="009C686E">
        <w:rPr>
          <w:rFonts w:ascii="Book Antiqua" w:hAnsi="Book Antiqua"/>
          <w:color w:val="262626" w:themeColor="text1" w:themeTint="D9"/>
          <w:szCs w:val="26"/>
        </w:rPr>
        <w:t xml:space="preserve"> Robót ds. drogowych oraz Inspektora Nadzoru budowlanego.</w:t>
      </w:r>
      <w:r w:rsidRPr="009C686E">
        <w:rPr>
          <w:rFonts w:ascii="Book Antiqua" w:hAnsi="Book Antiqua"/>
          <w:color w:val="262626" w:themeColor="text1" w:themeTint="D9"/>
        </w:rPr>
        <w:t xml:space="preserve"> </w:t>
      </w:r>
      <w:r w:rsidRPr="009C686E">
        <w:rPr>
          <w:rFonts w:ascii="Book Antiqua" w:hAnsi="Book Antiqua"/>
          <w:color w:val="262626" w:themeColor="text1" w:themeTint="D9"/>
        </w:rPr>
        <w:tab/>
      </w: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Na 15 (piętnaście) dni przed zakończeniem każdego z etapów prac, wyszczególnionych w Harmonogramie Prac, Wykonawca będzie zgłaszał Inwestorowi ten etap prac do odbioru (podpisany przez kierownika budowy). Po każdorazowym otrzymaniu zgłoszenia, Przedstawiciel Inwestora będzie dokonywał weryfikacji zakresu zrealizowanych Prac, potwierdzając ich ilość i zakres, co zostanie następnie zawarte w protokole podpisanym przez Strony lub Przedstawicieli Stron („</w:t>
      </w:r>
      <w:r w:rsidRPr="009C686E">
        <w:rPr>
          <w:rFonts w:ascii="Book Antiqua" w:hAnsi="Book Antiqua"/>
          <w:b/>
          <w:color w:val="262626" w:themeColor="text1" w:themeTint="D9"/>
        </w:rPr>
        <w:t>Protokół Częściowy</w:t>
      </w:r>
      <w:r w:rsidRPr="009C686E">
        <w:rPr>
          <w:rFonts w:ascii="Book Antiqua" w:hAnsi="Book Antiqua"/>
          <w:color w:val="262626" w:themeColor="text1" w:themeTint="D9"/>
        </w:rPr>
        <w:t>”).</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szCs w:val="26"/>
        </w:rPr>
        <w:t xml:space="preserve">Odbiór zastanie potwierdzony w dzienniku budowy przez Kierownika Budowy, </w:t>
      </w:r>
      <w:r w:rsidR="002A39E3" w:rsidRPr="009C686E">
        <w:rPr>
          <w:rFonts w:ascii="Book Antiqua" w:hAnsi="Book Antiqua"/>
          <w:color w:val="262626" w:themeColor="text1" w:themeTint="D9"/>
          <w:szCs w:val="26"/>
        </w:rPr>
        <w:t>Kierownik</w:t>
      </w:r>
      <w:r w:rsidR="00DF024D" w:rsidRPr="009C686E">
        <w:rPr>
          <w:rFonts w:ascii="Book Antiqua" w:hAnsi="Book Antiqua"/>
          <w:color w:val="262626" w:themeColor="text1" w:themeTint="D9"/>
          <w:szCs w:val="26"/>
        </w:rPr>
        <w:t>a</w:t>
      </w:r>
      <w:r w:rsidR="002A39E3" w:rsidRPr="009C686E">
        <w:rPr>
          <w:rFonts w:ascii="Book Antiqua" w:hAnsi="Book Antiqua"/>
          <w:color w:val="262626" w:themeColor="text1" w:themeTint="D9"/>
          <w:szCs w:val="26"/>
        </w:rPr>
        <w:t xml:space="preserve"> Robót ds. drogowych</w:t>
      </w:r>
      <w:r w:rsidRPr="009C686E">
        <w:rPr>
          <w:rFonts w:ascii="Book Antiqua" w:hAnsi="Book Antiqua"/>
          <w:color w:val="262626" w:themeColor="text1" w:themeTint="D9"/>
          <w:szCs w:val="26"/>
        </w:rPr>
        <w:t xml:space="preserve"> i Inspektora Nadzoru budowlanego.</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rPr>
        <w:t xml:space="preserve">Przedstawiciele Stron na budowie podpiszą Protokół Częściowy w ciągu 3-ch (trzech) dni od daty otrzymania od Wykonawcy każdego zgłoszenia. </w:t>
      </w: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W terminie co najmniej 15 (piętnaście) dni przed Dniem Zakończenia Prac, Wykonawca prześle Inwestorowi pisemne zawiadomienie o gotowości do przekazania Prac wraz z dokumentacją powykonawczą dotyczącą tych Prac. W ciągu 3 (trzech) dni od daty otrzymania zawiadomienia wraz z dokumentacją powykonawczą, Przedstawiciele Stron bądź same Strony przystąpią do Odbioru końcowego Przedmiotu Umowy oraz weryfikacji dokumentacji powykonawczej. Po uznaniu, że wszystkie Prace, zostały wykonane zgodnie z Umową oraz są wolne od wad lub usterek, powyższe osoby dokonają odbioru Prac </w:t>
      </w:r>
      <w:r w:rsidRPr="009C686E">
        <w:rPr>
          <w:rFonts w:ascii="Book Antiqua" w:hAnsi="Book Antiqua"/>
          <w:b/>
          <w:color w:val="262626" w:themeColor="text1" w:themeTint="D9"/>
        </w:rPr>
        <w:t>Protokołem Końcowym</w:t>
      </w:r>
      <w:r w:rsidRPr="009C686E">
        <w:rPr>
          <w:rFonts w:ascii="Book Antiqua" w:hAnsi="Book Antiqua"/>
          <w:color w:val="262626" w:themeColor="text1" w:themeTint="D9"/>
        </w:rPr>
        <w:t>.</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szCs w:val="26"/>
        </w:rPr>
        <w:t>Odbiór zastanie potwierdzony w dzienniku budowy przez Kierownika Budowy, Kierownika Robót ds. drogowych i Inspektora Nadzoru budowlanego.</w:t>
      </w:r>
      <w:r w:rsidRPr="009C686E">
        <w:rPr>
          <w:rFonts w:ascii="Book Antiqua" w:hAnsi="Book Antiqua"/>
          <w:color w:val="262626" w:themeColor="text1" w:themeTint="D9"/>
          <w:sz w:val="26"/>
          <w:szCs w:val="26"/>
        </w:rPr>
        <w:t xml:space="preserve"> </w:t>
      </w:r>
      <w:r w:rsidRPr="009C686E">
        <w:rPr>
          <w:rFonts w:ascii="Book Antiqua" w:hAnsi="Book Antiqua"/>
          <w:color w:val="262626" w:themeColor="text1" w:themeTint="D9"/>
        </w:rPr>
        <w:t xml:space="preserve"> Protokół Końcowy zostanie sporządzony nie później, niż w ciągu 14 (czternastu) dni od daty otrzymania zawiadomienia wraz z dokumentacją powykonawczą. W Protokole Końcowym zostaną wskazane wady i usterki wynikające z niewykonania lub niewłaściwego wykonania Prac oraz wady i braki dokumentacji powykonawczej, do których usunięcia będzie zobowiązany Wykonawca. </w:t>
      </w:r>
      <w:r w:rsidRPr="009C686E">
        <w:rPr>
          <w:rFonts w:ascii="Book Antiqua" w:hAnsi="Book Antiqua"/>
          <w:color w:val="262626" w:themeColor="text1" w:themeTint="D9"/>
        </w:rPr>
        <w:tab/>
      </w: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W wypadku występowania wad i usterek, zostanie to zaznaczone w każdorazowo sporządzonym przez Strony Protokole Usunięcia Wad i Usterek (Częściowym bądź Końcowym). Każdorazowy etap Prac (jak i Prace) będą </w:t>
      </w:r>
      <w:r w:rsidRPr="009C686E">
        <w:rPr>
          <w:rFonts w:ascii="Book Antiqua" w:hAnsi="Book Antiqua"/>
          <w:color w:val="262626" w:themeColor="text1" w:themeTint="D9"/>
        </w:rPr>
        <w:lastRenderedPageBreak/>
        <w:t xml:space="preserve">uznane za wykonane po sporządzeniu Protokołu Usunięcia Wad i Usterek (Częściowego bądź Końcowego) i po otrzymaniu od Wykonawcy ostatecznej, poprawionej i uzupełnionej dokumentacji powykonawczej, dotyczącej wszystkich prac. </w:t>
      </w:r>
    </w:p>
    <w:p w:rsidR="00114460" w:rsidRPr="009C686E" w:rsidRDefault="00114460" w:rsidP="00114460">
      <w:pPr>
        <w:numPr>
          <w:ilvl w:val="0"/>
          <w:numId w:val="13"/>
        </w:numPr>
        <w:tabs>
          <w:tab w:val="left" w:pos="720"/>
        </w:tabs>
        <w:spacing w:before="60"/>
        <w:jc w:val="both"/>
        <w:rPr>
          <w:rFonts w:ascii="Book Antiqua" w:hAnsi="Book Antiqua"/>
          <w:color w:val="262626" w:themeColor="text1" w:themeTint="D9"/>
        </w:rPr>
      </w:pPr>
      <w:r w:rsidRPr="009C686E">
        <w:rPr>
          <w:rFonts w:ascii="Book Antiqua" w:hAnsi="Book Antiqua"/>
          <w:color w:val="262626" w:themeColor="text1" w:themeTint="D9"/>
        </w:rPr>
        <w:t>W przypadku zawinionego bądź wynikającego z niedbalstwa niestawienia się którejkolwiek ze Stron na termin podpisania Protokołu, druga Strona jest uprawniona do wyznaczenia drugiej Stronie kolejnego 3 (trzy) dniowego terminu do podpisania Protokołu, a w razie kolejnego zawinionego lub wynikającego z niedbalstwa niestawiennictwa, do odbioru Prac bez udziału nieobecnej Strony. W takiej sytuacji, Protokół sporządzony przez Stronę, która stawiła się na termin podpisania protokołu, będzie dla obydwu Stron wiążący. Przyczyna jednostronnego odbioru musi być pod rygorem nieważności zawarta w Protokole.</w:t>
      </w:r>
      <w:r w:rsidRPr="009C686E">
        <w:rPr>
          <w:rFonts w:ascii="Book Antiqua" w:hAnsi="Book Antiqua"/>
          <w:color w:val="262626" w:themeColor="text1" w:themeTint="D9"/>
        </w:rPr>
        <w:tab/>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 przypadku, gdy w trakcie wykonywania Prac, przed podpisaniem Protokołu Wstępnego, Protokołu Częściowego lub Protokołu Końcowego, zostaną ujawnione jakiekolwiek wady lub usterki </w:t>
      </w:r>
      <w:r w:rsidR="00F40680" w:rsidRPr="009C686E">
        <w:rPr>
          <w:rFonts w:ascii="Book Antiqua" w:hAnsi="Book Antiqua"/>
          <w:color w:val="262626" w:themeColor="text1" w:themeTint="D9"/>
        </w:rPr>
        <w:t>Przedmiot umowy</w:t>
      </w:r>
      <w:r w:rsidRPr="009C686E">
        <w:rPr>
          <w:rFonts w:ascii="Book Antiqua" w:hAnsi="Book Antiqua"/>
          <w:color w:val="262626" w:themeColor="text1" w:themeTint="D9"/>
        </w:rPr>
        <w:t xml:space="preserve"> powstałe w związku z niewykonaniem lub nienależytym wykonaniem tych Prac. Inwestor jest uprawniony według swojego wyboru do: żądania ich naprawy przez Wykonawcę na jego koszt i ryzyko, lub w przypadku braku możliwości naprawy, żądania wymiany dowolnych elementów lub sprzętu zainstalowanych w trakcie realizacji Prac na wolne od wad lub żądania obniżenia Wynagrodzenia, a w przypadku nie usunięcia przez Wykonawcę wad w terminie 30 (trzydziestu) dni od daty rozpoczęcia napraw (stanowiącej jednocześnie datę doręczenia Wykonawcy pisemnego wezwania Inwestora do usunięcia wad lub usterek) - dokonania napraw na koszt i ryzyko Wykonawcy.</w:t>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Z datą podpisania Protokołu Wstępnego oraz Protokołu Częściowego, Wykonawca zobowiązany jest do przekazania Inwestorowi kopii wszelkich certyfikatów, zaświadczeń i zezwoleń odpowiednich władz, jeśli tego typu dokumenty zostały przez niego uzyskane przed podpisaniem tych Protokołów, jak również kopii odpowiednich dokumentów gwarancyjnych dotyczących przekazywanych etapów Prac, w szczególności tych, które dotyczą elementów wbudowanych lub umieszczanych na stałe w związku z Pracami. Niezależnie od powyższego wszelkie certyfikaty, atesty, zezwolenia, zaświadczenia odpowiednich władz, jak również wszystkie dokumenty gwarancyjne uzyskane przez Wykonawcę muszą być przekazane Inwestorowi przez Wykonawcę wraz z kompletną dokumentacją powykonawczą przed podpisaniem Protokołu Końcowego. </w:t>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sz w:val="32"/>
        </w:rPr>
      </w:pPr>
      <w:r w:rsidRPr="009C686E">
        <w:rPr>
          <w:rFonts w:ascii="Book Antiqua" w:eastAsia="ArialMT" w:hAnsi="Book Antiqua" w:cs="Arial"/>
          <w:color w:val="262626" w:themeColor="text1" w:themeTint="D9"/>
          <w:szCs w:val="20"/>
        </w:rPr>
        <w:t>Kierownik Budowy stwierdza stosownym wpisem do dziennika budowy zakończenie wszystkich robót i przeprowadzenie z wynikiem pozytywnym wymaganych prób i sprawdzeń. Inspektor Nadzoru Inwestorskiego potwierdza zgodność wpisu ze stanem faktycznym.</w:t>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sz w:val="32"/>
        </w:rPr>
      </w:pPr>
      <w:r w:rsidRPr="009C686E">
        <w:rPr>
          <w:rFonts w:ascii="Book Antiqua" w:eastAsia="ArialMT" w:hAnsi="Book Antiqua" w:cs="Arial"/>
          <w:color w:val="262626" w:themeColor="text1" w:themeTint="D9"/>
          <w:szCs w:val="20"/>
        </w:rPr>
        <w:t xml:space="preserve">Kierownik Robót ds. drogowych stwierdza stosownym wpisem do dziennika budowy zakończenie wszystkich robót </w:t>
      </w:r>
      <w:r w:rsidR="002A39E3" w:rsidRPr="009C686E">
        <w:rPr>
          <w:rFonts w:ascii="Book Antiqua" w:eastAsia="ArialMT" w:hAnsi="Book Antiqua" w:cs="Arial"/>
          <w:color w:val="262626" w:themeColor="text1" w:themeTint="D9"/>
          <w:szCs w:val="20"/>
        </w:rPr>
        <w:t xml:space="preserve">branżowych </w:t>
      </w:r>
      <w:r w:rsidRPr="009C686E">
        <w:rPr>
          <w:rFonts w:ascii="Book Antiqua" w:eastAsia="ArialMT" w:hAnsi="Book Antiqua" w:cs="Arial"/>
          <w:color w:val="262626" w:themeColor="text1" w:themeTint="D9"/>
          <w:szCs w:val="20"/>
        </w:rPr>
        <w:t>zgodnie z Dokumentacją Techniczną. Inspektor Nadzoru Inwestorskiego potwierdza zgodność wpisu ze stanem faktycznym.</w:t>
      </w:r>
    </w:p>
    <w:p w:rsidR="00114460" w:rsidRPr="009C686E" w:rsidRDefault="00114460" w:rsidP="00114460">
      <w:pPr>
        <w:numPr>
          <w:ilvl w:val="0"/>
          <w:numId w:val="13"/>
        </w:numPr>
        <w:tabs>
          <w:tab w:val="left" w:pos="720"/>
        </w:tabs>
        <w:spacing w:before="60"/>
        <w:ind w:left="714" w:hanging="357"/>
        <w:contextualSpacing/>
        <w:jc w:val="both"/>
        <w:rPr>
          <w:rFonts w:ascii="Book Antiqua" w:hAnsi="Book Antiqua"/>
          <w:color w:val="262626" w:themeColor="text1" w:themeTint="D9"/>
          <w:sz w:val="40"/>
        </w:rPr>
      </w:pPr>
      <w:r w:rsidRPr="009C686E">
        <w:rPr>
          <w:rFonts w:ascii="Book Antiqua" w:eastAsia="ArialMT" w:hAnsi="Book Antiqua" w:cs="Arial"/>
          <w:color w:val="262626" w:themeColor="text1" w:themeTint="D9"/>
          <w:szCs w:val="20"/>
        </w:rPr>
        <w:lastRenderedPageBreak/>
        <w:t xml:space="preserve">Każdy z wymienionych wcześniej protokołów powinien zawierać ustalenia poczynione w toku odbioru, a w szczególności: </w:t>
      </w:r>
    </w:p>
    <w:p w:rsidR="00114460" w:rsidRPr="009C686E" w:rsidRDefault="00114460" w:rsidP="00114460">
      <w:pPr>
        <w:numPr>
          <w:ilvl w:val="1"/>
          <w:numId w:val="13"/>
        </w:numPr>
        <w:tabs>
          <w:tab w:val="num" w:pos="1800"/>
        </w:tabs>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oznaczenie miejsca sporządzenia, </w:t>
      </w:r>
    </w:p>
    <w:p w:rsidR="00114460" w:rsidRPr="009C686E" w:rsidRDefault="00114460" w:rsidP="00114460">
      <w:pPr>
        <w:numPr>
          <w:ilvl w:val="1"/>
          <w:numId w:val="13"/>
        </w:numPr>
        <w:tabs>
          <w:tab w:val="num" w:pos="1800"/>
        </w:tabs>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datę rozpoczęcia i zakończenia odbioru,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oznaczenie osób uczestniczących w odbiorze i charakteru, w jakim uczestniczą,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wymienienie dokumentów przygotowanych przez Wykonawcę i przekazanych Inwestorowi,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ustalenia co do zgodności wykonanych robót z umową, przekazaną dokumentacją, zasadami wiedzy technicznej i przepisami techniczno-budowlanymi, </w:t>
      </w:r>
    </w:p>
    <w:p w:rsidR="00114460" w:rsidRPr="009C686E" w:rsidRDefault="00114460" w:rsidP="00114460">
      <w:pPr>
        <w:numPr>
          <w:ilvl w:val="1"/>
          <w:numId w:val="13"/>
        </w:numPr>
        <w:tabs>
          <w:tab w:val="num" w:pos="1800"/>
        </w:tabs>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wymienienie ujawnionych wad,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decyzje Inwestora co do przyjęcia lub odmowy przyjęcia przedmiotu umowy, terminu usunięcia wad, propozycje obniżenia wynagrodzenia Wykonawcy, </w:t>
      </w:r>
    </w:p>
    <w:p w:rsidR="00114460" w:rsidRPr="009C686E" w:rsidRDefault="00114460" w:rsidP="00114460">
      <w:pPr>
        <w:numPr>
          <w:ilvl w:val="1"/>
          <w:numId w:val="13"/>
        </w:numPr>
        <w:tabs>
          <w:tab w:val="num" w:pos="1800"/>
        </w:tabs>
        <w:autoSpaceDE w:val="0"/>
        <w:autoSpaceDN w:val="0"/>
        <w:adjustRightInd w:val="0"/>
        <w:spacing w:before="60"/>
        <w:ind w:left="1843" w:hanging="763"/>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oświadczenia i wyjaśnienia Wykonawcy i osób uczestniczących w odbiorze, </w:t>
      </w:r>
    </w:p>
    <w:p w:rsidR="00114460" w:rsidRPr="009C686E" w:rsidRDefault="00114460" w:rsidP="00114460">
      <w:pPr>
        <w:numPr>
          <w:ilvl w:val="1"/>
          <w:numId w:val="13"/>
        </w:numPr>
        <w:tabs>
          <w:tab w:val="num" w:pos="1800"/>
        </w:tabs>
        <w:autoSpaceDE w:val="0"/>
        <w:autoSpaceDN w:val="0"/>
        <w:adjustRightInd w:val="0"/>
        <w:spacing w:before="60"/>
        <w:jc w:val="both"/>
        <w:rPr>
          <w:rFonts w:ascii="Book Antiqua" w:eastAsia="ArialMT" w:hAnsi="Book Antiqua" w:cs="Arial"/>
          <w:color w:val="262626" w:themeColor="text1" w:themeTint="D9"/>
          <w:szCs w:val="20"/>
        </w:rPr>
      </w:pPr>
      <w:r w:rsidRPr="009C686E">
        <w:rPr>
          <w:rFonts w:ascii="Book Antiqua" w:eastAsia="ArialMT" w:hAnsi="Book Antiqua" w:cs="Arial"/>
          <w:color w:val="262626" w:themeColor="text1" w:themeTint="D9"/>
          <w:szCs w:val="20"/>
        </w:rPr>
        <w:t xml:space="preserve">podpisy osób uczestniczących w odbiorze. </w:t>
      </w:r>
    </w:p>
    <w:p w:rsidR="00114460" w:rsidRPr="009C686E" w:rsidRDefault="00114460" w:rsidP="00114460">
      <w:pPr>
        <w:tabs>
          <w:tab w:val="left" w:pos="720"/>
        </w:tabs>
        <w:spacing w:before="60"/>
        <w:contextualSpacing/>
        <w:jc w:val="center"/>
        <w:rPr>
          <w:rFonts w:ascii="Book Antiqua" w:hAnsi="Book Antiqua"/>
          <w:b/>
          <w:color w:val="262626" w:themeColor="text1" w:themeTint="D9"/>
          <w:sz w:val="28"/>
        </w:rPr>
      </w:pPr>
    </w:p>
    <w:p w:rsidR="00114460" w:rsidRPr="009C686E" w:rsidRDefault="00114460" w:rsidP="00114460">
      <w:pPr>
        <w:tabs>
          <w:tab w:val="left" w:pos="720"/>
        </w:tabs>
        <w:spacing w:before="60"/>
        <w:contextualSpacing/>
        <w:jc w:val="center"/>
        <w:rPr>
          <w:rFonts w:ascii="Book Antiqua" w:hAnsi="Book Antiqua"/>
          <w:b/>
          <w:color w:val="262626" w:themeColor="text1" w:themeTint="D9"/>
          <w:sz w:val="28"/>
        </w:rPr>
      </w:pPr>
    </w:p>
    <w:p w:rsidR="00114460" w:rsidRPr="009C686E" w:rsidRDefault="00114460" w:rsidP="00114460">
      <w:pPr>
        <w:tabs>
          <w:tab w:val="left" w:pos="720"/>
        </w:tabs>
        <w:spacing w:before="60"/>
        <w:contextualSpacing/>
        <w:jc w:val="center"/>
        <w:rPr>
          <w:rFonts w:ascii="Book Antiqua" w:hAnsi="Book Antiqua"/>
          <w:b/>
          <w:color w:val="262626" w:themeColor="text1" w:themeTint="D9"/>
          <w:sz w:val="28"/>
        </w:rPr>
      </w:pPr>
      <w:r w:rsidRPr="009C686E">
        <w:rPr>
          <w:rFonts w:ascii="Book Antiqua" w:hAnsi="Book Antiqua"/>
          <w:b/>
          <w:color w:val="262626" w:themeColor="text1" w:themeTint="D9"/>
          <w:sz w:val="28"/>
        </w:rPr>
        <w:t>§ 7</w:t>
      </w:r>
    </w:p>
    <w:p w:rsidR="00114460" w:rsidRPr="009C686E" w:rsidRDefault="00114460" w:rsidP="00114460">
      <w:pPr>
        <w:tabs>
          <w:tab w:val="left" w:pos="720"/>
        </w:tabs>
        <w:spacing w:before="60"/>
        <w:contextualSpacing/>
        <w:jc w:val="center"/>
        <w:rPr>
          <w:rFonts w:ascii="Book Antiqua" w:hAnsi="Book Antiqua"/>
          <w:b/>
          <w:color w:val="262626" w:themeColor="text1" w:themeTint="D9"/>
          <w:sz w:val="28"/>
        </w:rPr>
      </w:pPr>
      <w:r w:rsidRPr="009C686E">
        <w:rPr>
          <w:rFonts w:ascii="Book Antiqua" w:hAnsi="Book Antiqua"/>
          <w:b/>
          <w:color w:val="262626" w:themeColor="text1" w:themeTint="D9"/>
          <w:sz w:val="28"/>
        </w:rPr>
        <w:t>GWARANCJA JAKOŚCI</w:t>
      </w:r>
    </w:p>
    <w:p w:rsidR="00114460" w:rsidRPr="009C686E" w:rsidRDefault="00114460" w:rsidP="00114460">
      <w:pPr>
        <w:tabs>
          <w:tab w:val="left" w:pos="720"/>
        </w:tabs>
        <w:spacing w:before="60"/>
        <w:ind w:left="714"/>
        <w:contextualSpacing/>
        <w:jc w:val="center"/>
        <w:rPr>
          <w:rFonts w:ascii="Book Antiqua" w:hAnsi="Book Antiqua"/>
          <w:color w:val="262626" w:themeColor="text1" w:themeTint="D9"/>
        </w:rPr>
      </w:pPr>
    </w:p>
    <w:p w:rsidR="00114460" w:rsidRPr="009C686E" w:rsidRDefault="00114460" w:rsidP="00AD5E3F">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Wykonawca udziela Inwestorowi gwarancji jakości na poszczególne elementy prac na wykonany Przedmiot umowy, w tym w szczególności na </w:t>
      </w:r>
      <w:r w:rsidRPr="009C686E">
        <w:rPr>
          <w:rFonts w:ascii="Book Antiqua" w:hAnsi="Book Antiqua" w:cs="Arial"/>
          <w:color w:val="262626" w:themeColor="text1" w:themeTint="D9"/>
          <w:szCs w:val="20"/>
        </w:rPr>
        <w:t xml:space="preserve">materiały, aparaturę, urządzenia, roboty budowlano-montażowe </w:t>
      </w:r>
      <w:r w:rsidRPr="009C686E">
        <w:rPr>
          <w:rFonts w:ascii="Book Antiqua" w:hAnsi="Book Antiqua"/>
          <w:color w:val="262626" w:themeColor="text1" w:themeTint="D9"/>
        </w:rPr>
        <w:t xml:space="preserve">– </w:t>
      </w:r>
      <w:r w:rsidR="002A39E3" w:rsidRPr="009C686E">
        <w:rPr>
          <w:rFonts w:ascii="Book Antiqua" w:hAnsi="Book Antiqua"/>
          <w:b/>
          <w:color w:val="262626" w:themeColor="text1" w:themeTint="D9"/>
        </w:rPr>
        <w:t>……….</w:t>
      </w:r>
      <w:r w:rsidR="00AD5E3F" w:rsidRPr="009C686E">
        <w:rPr>
          <w:rFonts w:ascii="Book Antiqua" w:hAnsi="Book Antiqua"/>
          <w:color w:val="262626" w:themeColor="text1" w:themeTint="D9"/>
        </w:rPr>
        <w:t xml:space="preserve"> </w:t>
      </w:r>
      <w:r w:rsidRPr="009C686E">
        <w:rPr>
          <w:rFonts w:ascii="Book Antiqua" w:hAnsi="Book Antiqua"/>
          <w:color w:val="262626" w:themeColor="text1" w:themeTint="D9"/>
        </w:rPr>
        <w:t>miesięcy.</w:t>
      </w:r>
    </w:p>
    <w:p w:rsidR="00114460" w:rsidRPr="009C686E" w:rsidRDefault="00114460" w:rsidP="00114460">
      <w:pPr>
        <w:spacing w:before="60"/>
        <w:ind w:left="709"/>
        <w:contextualSpacing/>
        <w:jc w:val="both"/>
        <w:rPr>
          <w:rFonts w:ascii="Book Antiqua" w:hAnsi="Book Antiqua"/>
          <w:color w:val="262626" w:themeColor="text1" w:themeTint="D9"/>
        </w:rPr>
      </w:pPr>
      <w:r w:rsidRPr="009C686E">
        <w:rPr>
          <w:rFonts w:ascii="Book Antiqua" w:hAnsi="Book Antiqua"/>
          <w:color w:val="262626" w:themeColor="text1" w:themeTint="D9"/>
        </w:rPr>
        <w:t>Terminy gwarancji będą biegły od daty podpisania przez Strony Protokołu Końcowego, a w przypadku wykazania usterek w Protokole Końcowym – od momentu ich usunięcia. Wszelkie koszty związane z gwarancją obciążają Wykonawcę.</w:t>
      </w:r>
    </w:p>
    <w:p w:rsidR="00114460" w:rsidRPr="009C686E" w:rsidRDefault="00114460" w:rsidP="00114460">
      <w:pPr>
        <w:spacing w:before="60"/>
        <w:ind w:left="709"/>
        <w:contextualSpacing/>
        <w:jc w:val="both"/>
        <w:rPr>
          <w:rFonts w:ascii="Book Antiqua" w:hAnsi="Book Antiqua"/>
          <w:color w:val="262626" w:themeColor="text1" w:themeTint="D9"/>
        </w:rPr>
      </w:pPr>
      <w:r w:rsidRPr="009C686E">
        <w:rPr>
          <w:rFonts w:ascii="Book Antiqua" w:hAnsi="Book Antiqua"/>
          <w:b/>
          <w:color w:val="262626" w:themeColor="text1" w:themeTint="D9"/>
        </w:rPr>
        <w:t>("Gwarancja jakości")</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 przypadku, gdy w okresie Gwarancji jakości, wskazanym w ustępie 1, okaże się, że w </w:t>
      </w:r>
      <w:r w:rsidR="00944564" w:rsidRPr="009C686E">
        <w:rPr>
          <w:rFonts w:ascii="Book Antiqua" w:hAnsi="Book Antiqua"/>
          <w:color w:val="262626" w:themeColor="text1" w:themeTint="D9"/>
        </w:rPr>
        <w:t xml:space="preserve">Przedmiocie umowy </w:t>
      </w:r>
      <w:r w:rsidRPr="009C686E">
        <w:rPr>
          <w:rFonts w:ascii="Book Antiqua" w:hAnsi="Book Antiqua"/>
          <w:color w:val="262626" w:themeColor="text1" w:themeTint="D9"/>
        </w:rPr>
        <w:t xml:space="preserve">,  istnieją jakiekolwiek wady lub usterki powstałe w związku z niewykonaniem lub niewłaściwym wykonaniem Prac przez Wykonawcę, Inwestor jest uprawniony według swego wyboru do: żądania ich naprawy przez Wykonawcę na jego koszt i ryzyko, lub w przypadku braku możliwości naprawy, żądania wymiany dowolnych elementów lub sprzętu na wolne od wad lub obniżenia Wynagrodzenia, albo w przypadku nie usunięcia przez Wykonawcę wad w terminie 30 (trzydziestu) dni od daty rozpoczęcia Prac (stanowiącej jednocześnie datę doręczenia Wykonawcy pisemnego wezwania Inwestora do usunięcia wad lub usterek) - dokonania napraw na koszt i ryzyko Wykonawcy. </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Inwestor traci uprawnienia wynikające z Gwarancji jakości w przypadku eksploatacji </w:t>
      </w:r>
      <w:r w:rsidR="00513F68" w:rsidRPr="009C686E">
        <w:rPr>
          <w:rFonts w:ascii="Book Antiqua" w:hAnsi="Book Antiqua"/>
          <w:color w:val="262626" w:themeColor="text1" w:themeTint="D9"/>
        </w:rPr>
        <w:t xml:space="preserve">Przedmiotu umowy </w:t>
      </w:r>
      <w:r w:rsidRPr="009C686E">
        <w:rPr>
          <w:rFonts w:ascii="Book Antiqua" w:hAnsi="Book Antiqua"/>
          <w:color w:val="262626" w:themeColor="text1" w:themeTint="D9"/>
        </w:rPr>
        <w:t xml:space="preserve">w sposób niezgodny z obowiązującym </w:t>
      </w:r>
      <w:r w:rsidRPr="009C686E">
        <w:rPr>
          <w:rFonts w:ascii="Book Antiqua" w:hAnsi="Book Antiqua"/>
          <w:color w:val="262626" w:themeColor="text1" w:themeTint="D9"/>
        </w:rPr>
        <w:lastRenderedPageBreak/>
        <w:t xml:space="preserve">prawem, jego przeznaczeniem, zasadami prawidłowej eksploatacji, obsługi lub konserwacji wyposażenia zainstalowanego w ramach realizacji Przedmiotu Umowy. W przypadku dokonania napraw przez Wykonawcę w odniesieniu do Prac, co do których została ujawniona wada lub usterka lub w przypadku wymiany dowolnych elementów wbudowanych w związku z realizacją Prac, okresy Gwarancji jakości, oznaczone w ustępie 1, zaczyna biec na nowo w odniesieniu do tej części </w:t>
      </w:r>
      <w:r w:rsidR="00513F68" w:rsidRPr="009C686E">
        <w:rPr>
          <w:rFonts w:ascii="Book Antiqua" w:hAnsi="Book Antiqua"/>
          <w:color w:val="262626" w:themeColor="text1" w:themeTint="D9"/>
        </w:rPr>
        <w:t>Przedmiotu umowy</w:t>
      </w:r>
      <w:r w:rsidRPr="009C686E">
        <w:rPr>
          <w:rFonts w:ascii="Book Antiqua" w:hAnsi="Book Antiqua"/>
          <w:color w:val="262626" w:themeColor="text1" w:themeTint="D9"/>
        </w:rPr>
        <w:t xml:space="preserve">, co do której wady zostały usunięte lub został dostarczony naprawiony element, czy też wymieniony na nowy. </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Usunięcie wad i naprawy w okresie Gwarancji jakości, oznaczonym w ustępie 1, będzie stwierdzone protokołem, przy odpowiednim zastosowaniu reguł zawartych w § 6 ust. 3 i 4. W przypadku nie zwrócenia kosztów zastępczego usunięcia wad i usterek w terminie 30 (trzydziestu dni) od dnia otrzymania uzasadnionego pisemnego wezwania, Inwestor może pokryć koszty usunięcia wad z Kaucji lub z polis ubezpieczeniowych pozostających w mocy zgodnie z Umową. Niezależnie od powyższego, Inwestor jest uprawniony do dochodzenia odszkodowania na zasadach ogólnych.</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 przypadku istnienia jakichkolwiek wad lub usterek w związku z niewłaściwym wykonaniem Prac zarówno tych, które zostały stwierdzone przed terminem podpisania Protokołu Wstępnego, Protokołu Częściowego lub Protokołu Końcowego, jak i w trakcie okresu Gwarancji jakości, oznaczonego w ustępie 1, Wykonawca jest zobowiązany do dokonania napraw w </w:t>
      </w:r>
      <w:r w:rsidR="00F40680" w:rsidRPr="009C686E">
        <w:rPr>
          <w:rFonts w:ascii="Book Antiqua" w:hAnsi="Book Antiqua"/>
          <w:color w:val="262626" w:themeColor="text1" w:themeTint="D9"/>
        </w:rPr>
        <w:t>Przedmiot umowy</w:t>
      </w:r>
      <w:r w:rsidR="00513F68" w:rsidRPr="009C686E">
        <w:rPr>
          <w:rFonts w:ascii="Book Antiqua" w:hAnsi="Book Antiqua"/>
          <w:color w:val="262626" w:themeColor="text1" w:themeTint="D9"/>
        </w:rPr>
        <w:t xml:space="preserve"> </w:t>
      </w:r>
      <w:r w:rsidRPr="009C686E">
        <w:rPr>
          <w:rFonts w:ascii="Book Antiqua" w:hAnsi="Book Antiqua"/>
          <w:color w:val="262626" w:themeColor="text1" w:themeTint="D9"/>
        </w:rPr>
        <w:t>lub miejscu wskazanym przez Inwestora. Jeżeli wady nie dadzą się usunąć we wskazanym miejscu, Wykonawca ponosi wszelkie koszty i ryzyko związane z transportem, dokonywaniem napraw lub wymianą sprzętu lub innych elementów lub według wyboru Inwestora, będzie zobowiązany do obniżenia Wynagrodzenia. W przypadku dokonywania napraw, Wykonawca jest zobowiązany do zapewnienia sprzętu lub materiałów zastępczych na czas usuwania wady lub do czasu ich wymiany.</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Odpowiednie postanowienia Umowy dotyczące zasad realizacji Prac przez Wykonawcę mają zastosowanie przez czas trwania okresów Gwarancji jakości, oznaczonych w ustępie 1, w przypadku usuwania jakichkolwiek wad lub usterek.</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W terminie 3 (trzech) dni od Dnia Zakończenia Prac, Wykonawca przekaże Inwestorowi kompletny 1 (jeden) egzemplarz dokumentacji powykonawczej w formie papierowej.</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Roszczenia Inwestora z tytułu rękojmi oraz gwarancji nie wyczerpują jego praw do dochodzenia od Wykonawcy odszkodowania z tytułu niewykonania bądź nienależytego wykonania niniejszej umowy na zasadach ogólnych.</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W trakcie realizacji Prac, Wykonawca, Przedstawiciel Wykonawcy, Inwestor, Przedstawiciel Inwestora, Inspektor Nadzoru ze strony Inwestora, a także przedstawiciele podwykonawców Wykonawcy, będą spotykali się na co dwutygodniowych naradach, które odbywać się będą w co drugą </w:t>
      </w:r>
      <w:r w:rsidR="002A39E3" w:rsidRPr="009C686E">
        <w:rPr>
          <w:rFonts w:ascii="Book Antiqua" w:hAnsi="Book Antiqua"/>
          <w:color w:val="262626" w:themeColor="text1" w:themeTint="D9"/>
        </w:rPr>
        <w:t>……..</w:t>
      </w:r>
      <w:r w:rsidRPr="009C686E">
        <w:rPr>
          <w:rFonts w:ascii="Book Antiqua" w:hAnsi="Book Antiqua"/>
          <w:color w:val="262626" w:themeColor="text1" w:themeTint="D9"/>
        </w:rPr>
        <w:t xml:space="preserve"> o godz. </w:t>
      </w:r>
      <w:r w:rsidR="002A39E3" w:rsidRPr="009C686E">
        <w:rPr>
          <w:rFonts w:ascii="Book Antiqua" w:hAnsi="Book Antiqua"/>
          <w:color w:val="262626" w:themeColor="text1" w:themeTint="D9"/>
        </w:rPr>
        <w:t>……..</w:t>
      </w:r>
      <w:r w:rsidRPr="009C686E">
        <w:rPr>
          <w:rFonts w:ascii="Book Antiqua" w:hAnsi="Book Antiqua"/>
          <w:color w:val="262626" w:themeColor="text1" w:themeTint="D9"/>
        </w:rPr>
        <w:t>. na Placu Budowy.</w:t>
      </w:r>
    </w:p>
    <w:p w:rsidR="00114460" w:rsidRPr="009C686E" w:rsidRDefault="00114460" w:rsidP="00114460">
      <w:pPr>
        <w:numPr>
          <w:ilvl w:val="0"/>
          <w:numId w:val="14"/>
        </w:numPr>
        <w:spacing w:before="60"/>
        <w:contextualSpacing/>
        <w:jc w:val="both"/>
        <w:rPr>
          <w:rFonts w:ascii="Book Antiqua" w:hAnsi="Book Antiqua"/>
          <w:color w:val="262626" w:themeColor="text1" w:themeTint="D9"/>
        </w:rPr>
      </w:pPr>
      <w:r w:rsidRPr="009C686E">
        <w:rPr>
          <w:rFonts w:ascii="Book Antiqua" w:hAnsi="Book Antiqua"/>
          <w:color w:val="262626" w:themeColor="text1" w:themeTint="D9"/>
        </w:rPr>
        <w:t xml:space="preserve">Elementem Gwarancji Jakości </w:t>
      </w:r>
      <w:r w:rsidR="0042403A" w:rsidRPr="009C686E">
        <w:rPr>
          <w:rFonts w:ascii="Book Antiqua" w:hAnsi="Book Antiqua"/>
          <w:color w:val="262626" w:themeColor="text1" w:themeTint="D9"/>
        </w:rPr>
        <w:t>są</w:t>
      </w:r>
      <w:r w:rsidRPr="009C686E">
        <w:rPr>
          <w:rFonts w:ascii="Book Antiqua" w:hAnsi="Book Antiqua"/>
          <w:color w:val="262626" w:themeColor="text1" w:themeTint="D9"/>
        </w:rPr>
        <w:t xml:space="preserve">  przeglądy gwarancyjne </w:t>
      </w:r>
      <w:r w:rsidR="0042403A" w:rsidRPr="009C686E">
        <w:rPr>
          <w:rFonts w:ascii="Book Antiqua" w:hAnsi="Book Antiqua"/>
          <w:color w:val="262626" w:themeColor="text1" w:themeTint="D9"/>
        </w:rPr>
        <w:t xml:space="preserve">i </w:t>
      </w:r>
      <w:r w:rsidRPr="009C686E">
        <w:rPr>
          <w:rFonts w:ascii="Book Antiqua" w:hAnsi="Book Antiqua"/>
          <w:color w:val="262626" w:themeColor="text1" w:themeTint="D9"/>
        </w:rPr>
        <w:t xml:space="preserve">serwisowe. Są one przeprowadzane komisyjnie przy udziale upoważnionych przedstawicieli </w:t>
      </w:r>
      <w:r w:rsidRPr="009C686E">
        <w:rPr>
          <w:rFonts w:ascii="Book Antiqua" w:hAnsi="Book Antiqua"/>
          <w:color w:val="262626" w:themeColor="text1" w:themeTint="D9"/>
        </w:rPr>
        <w:lastRenderedPageBreak/>
        <w:t>Inwestora i Wykonawcy (lub/i Podwykonawcy lub/i Dalszego Podwykonawcy). Koszty przeglądów gwarancyjnych lub serwisowych zawsze obciążają Wykonawcę, również w wypadkach, gdy dokonuje ich (lub zastrzega ich dokonanie) Podwykonawca lub Dalszy Podwykonawca.</w:t>
      </w:r>
    </w:p>
    <w:p w:rsidR="00114460" w:rsidRPr="009C686E" w:rsidRDefault="00114460" w:rsidP="00114460">
      <w:pPr>
        <w:tabs>
          <w:tab w:val="left" w:pos="5130"/>
        </w:tabs>
        <w:spacing w:before="60"/>
        <w:jc w:val="both"/>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ab/>
      </w:r>
    </w:p>
    <w:p w:rsidR="00114460" w:rsidRPr="009C686E" w:rsidRDefault="00114460" w:rsidP="00114460">
      <w:pPr>
        <w:tabs>
          <w:tab w:val="left" w:pos="5130"/>
        </w:tabs>
        <w:spacing w:before="60"/>
        <w:jc w:val="both"/>
        <w:rPr>
          <w:rFonts w:ascii="Book Antiqua" w:hAnsi="Book Antiqua"/>
          <w:b/>
          <w:color w:val="262626" w:themeColor="text1" w:themeTint="D9"/>
          <w:sz w:val="26"/>
          <w:szCs w:val="26"/>
        </w:rPr>
      </w:pPr>
    </w:p>
    <w:p w:rsidR="00114460" w:rsidRPr="009C686E" w:rsidRDefault="00114460" w:rsidP="00114460">
      <w:pPr>
        <w:tabs>
          <w:tab w:val="left" w:pos="5130"/>
        </w:tabs>
        <w:spacing w:before="60"/>
        <w:jc w:val="both"/>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xml:space="preserve">§ 8 </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WYNAGRODZENIE WYKONAWCY</w:t>
      </w:r>
    </w:p>
    <w:p w:rsidR="00114460" w:rsidRPr="009C686E" w:rsidRDefault="00114460" w:rsidP="00114460">
      <w:pPr>
        <w:spacing w:before="60"/>
        <w:ind w:left="420"/>
        <w:jc w:val="both"/>
        <w:rPr>
          <w:rFonts w:ascii="Book Antiqua" w:hAnsi="Book Antiqua"/>
          <w:color w:val="262626" w:themeColor="text1" w:themeTint="D9"/>
        </w:rPr>
      </w:pP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Strony ustalają, iż całkowite wynagrodzenie Wykonawcy z tytułu wykonania Przedmiotu Umowy wynosi </w:t>
      </w:r>
      <w:r w:rsidRPr="009C686E">
        <w:rPr>
          <w:rFonts w:ascii="Book Antiqua" w:hAnsi="Book Antiqua"/>
          <w:bCs/>
          <w:color w:val="262626" w:themeColor="text1" w:themeTint="D9"/>
        </w:rPr>
        <w:t xml:space="preserve">…………………. (słownie: …………………………….. złotych) netto, dając łącznie wynagrodzenie </w:t>
      </w:r>
      <w:r w:rsidRPr="009C686E">
        <w:rPr>
          <w:rFonts w:ascii="Book Antiqua" w:hAnsi="Book Antiqua"/>
          <w:b/>
          <w:bCs/>
          <w:color w:val="262626" w:themeColor="text1" w:themeTint="D9"/>
        </w:rPr>
        <w:t>………………………..</w:t>
      </w:r>
      <w:r w:rsidRPr="009C686E">
        <w:rPr>
          <w:rFonts w:ascii="Book Antiqua" w:hAnsi="Book Antiqua"/>
          <w:bCs/>
          <w:color w:val="262626" w:themeColor="text1" w:themeTint="D9"/>
        </w:rPr>
        <w:t xml:space="preserve"> zł (słownie: …………………………………………  złotych) brutto</w:t>
      </w:r>
      <w:r w:rsidRPr="009C686E">
        <w:rPr>
          <w:rFonts w:ascii="Book Antiqua" w:hAnsi="Book Antiqua"/>
          <w:color w:val="262626" w:themeColor="text1" w:themeTint="D9"/>
        </w:rPr>
        <w:t xml:space="preserve"> (zwane dalej „</w:t>
      </w:r>
      <w:r w:rsidRPr="009C686E">
        <w:rPr>
          <w:rFonts w:ascii="Book Antiqua" w:hAnsi="Book Antiqua"/>
          <w:b/>
          <w:color w:val="262626" w:themeColor="text1" w:themeTint="D9"/>
        </w:rPr>
        <w:t>Wynagrodzeniem</w:t>
      </w:r>
      <w:r w:rsidRPr="009C686E">
        <w:rPr>
          <w:rFonts w:ascii="Book Antiqua" w:hAnsi="Book Antiqua"/>
          <w:color w:val="262626" w:themeColor="text1" w:themeTint="D9"/>
        </w:rPr>
        <w:t xml:space="preserve">”), zgodnie z wykazem cen przyjętym przez Inwestora. Wynagrodzenie jest </w:t>
      </w:r>
      <w:r w:rsidRPr="009C686E">
        <w:rPr>
          <w:rFonts w:ascii="Book Antiqua" w:hAnsi="Book Antiqua"/>
          <w:b/>
          <w:bCs/>
          <w:color w:val="262626" w:themeColor="text1" w:themeTint="D9"/>
        </w:rPr>
        <w:t>WYNAGRODZENIEM RYCZAŁTOWYM</w:t>
      </w:r>
      <w:r w:rsidRPr="009C686E">
        <w:rPr>
          <w:rFonts w:ascii="Book Antiqua" w:hAnsi="Book Antiqua"/>
          <w:color w:val="262626" w:themeColor="text1" w:themeTint="D9"/>
        </w:rPr>
        <w:t xml:space="preserve"> za</w:t>
      </w:r>
      <w:r w:rsidR="00322738" w:rsidRPr="009C686E">
        <w:rPr>
          <w:rFonts w:ascii="Book Antiqua" w:hAnsi="Book Antiqua"/>
          <w:color w:val="262626" w:themeColor="text1" w:themeTint="D9"/>
        </w:rPr>
        <w:t xml:space="preserve"> sporządzenie Projektu oraz</w:t>
      </w:r>
      <w:r w:rsidRPr="009C686E">
        <w:rPr>
          <w:rFonts w:ascii="Book Antiqua" w:hAnsi="Book Antiqua"/>
          <w:color w:val="262626" w:themeColor="text1" w:themeTint="D9"/>
        </w:rPr>
        <w:t xml:space="preserve"> całość Prac wykonanych zgodnie z niniejszą Umową i może ulec zmianie jedynie w przypadku zmniejszenia zakresu Prac na polecenie Inwestora. Wszelkie materiały, koszty urządzeń użytych do wykonania Prac wszelkie koszty wynikłe z faktycznego zużycia przez Wykonawcę jego podwykonawców realizujących prace na Placu Budowy energii elektrycznej, wody, innych mediów, inne podatki i opłaty publiczne, jak również koszty związane z korzystaniem z telefonów oraz koszty eksploatacyjne oraz związane z wywozem odpadów i ich utylizacją są objęte Wynagrodzeniem.</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Wynagrodzenie będzie płatne </w:t>
      </w:r>
      <w:r w:rsidR="00934A6C">
        <w:rPr>
          <w:rFonts w:ascii="Book Antiqua" w:hAnsi="Book Antiqua"/>
          <w:color w:val="262626" w:themeColor="text1" w:themeTint="D9"/>
        </w:rPr>
        <w:t xml:space="preserve">jednorazowo </w:t>
      </w:r>
      <w:r w:rsidRPr="009C686E">
        <w:rPr>
          <w:rFonts w:ascii="Book Antiqua" w:hAnsi="Book Antiqua"/>
          <w:color w:val="262626" w:themeColor="text1" w:themeTint="D9"/>
        </w:rPr>
        <w:t>zgodnie z następującymi zasadami:</w:t>
      </w:r>
    </w:p>
    <w:p w:rsidR="004B7256" w:rsidRPr="00D62AA4" w:rsidRDefault="004B7256" w:rsidP="00114460">
      <w:pPr>
        <w:numPr>
          <w:ilvl w:val="0"/>
          <w:numId w:val="16"/>
        </w:numPr>
        <w:spacing w:before="60"/>
        <w:jc w:val="both"/>
        <w:rPr>
          <w:rFonts w:ascii="Book Antiqua" w:hAnsi="Book Antiqua"/>
          <w:strike/>
          <w:color w:val="262626" w:themeColor="text1" w:themeTint="D9"/>
        </w:rPr>
      </w:pPr>
      <w:r w:rsidRPr="009C686E">
        <w:rPr>
          <w:rFonts w:ascii="Book Antiqua" w:hAnsi="Book Antiqua"/>
          <w:color w:val="262626" w:themeColor="text1" w:themeTint="D9"/>
        </w:rPr>
        <w:t xml:space="preserve"> </w:t>
      </w:r>
      <w:r w:rsidRPr="00D62AA4">
        <w:rPr>
          <w:rFonts w:ascii="Book Antiqua" w:hAnsi="Book Antiqua"/>
          <w:strike/>
          <w:color w:val="262626" w:themeColor="text1" w:themeTint="D9"/>
        </w:rPr>
        <w:t>po zaakceptowaniu Projektu na podstawie wystawionej przez Wykonawcę faktury</w:t>
      </w:r>
      <w:r w:rsidR="002A39E3" w:rsidRPr="00D62AA4">
        <w:rPr>
          <w:rFonts w:ascii="Book Antiqua" w:hAnsi="Book Antiqua"/>
          <w:strike/>
          <w:color w:val="262626" w:themeColor="text1" w:themeTint="D9"/>
        </w:rPr>
        <w:t xml:space="preserve"> oraz podpisanego przez Strony protokołu</w:t>
      </w:r>
      <w:r w:rsidRPr="00D62AA4">
        <w:rPr>
          <w:rFonts w:ascii="Book Antiqua" w:hAnsi="Book Antiqua"/>
          <w:strike/>
          <w:color w:val="262626" w:themeColor="text1" w:themeTint="D9"/>
        </w:rPr>
        <w:t xml:space="preserve"> obejmującej wynagrodzenie za Projekt</w:t>
      </w:r>
      <w:r w:rsidR="00322738" w:rsidRPr="00D62AA4">
        <w:rPr>
          <w:rFonts w:ascii="Book Antiqua" w:hAnsi="Book Antiqua"/>
          <w:strike/>
          <w:color w:val="262626" w:themeColor="text1" w:themeTint="D9"/>
        </w:rPr>
        <w:t xml:space="preserve">, w terminie </w:t>
      </w:r>
      <w:r w:rsidR="002A39E3" w:rsidRPr="00D62AA4">
        <w:rPr>
          <w:rFonts w:ascii="Book Antiqua" w:hAnsi="Book Antiqua"/>
          <w:strike/>
          <w:color w:val="262626" w:themeColor="text1" w:themeTint="D9"/>
        </w:rPr>
        <w:t>30</w:t>
      </w:r>
      <w:r w:rsidR="00322738" w:rsidRPr="00D62AA4">
        <w:rPr>
          <w:rFonts w:ascii="Book Antiqua" w:hAnsi="Book Antiqua"/>
          <w:strike/>
          <w:color w:val="262626" w:themeColor="text1" w:themeTint="D9"/>
        </w:rPr>
        <w:t xml:space="preserve"> dni od dnia jej doręczenia Inwestorowi</w:t>
      </w:r>
      <w:r w:rsidRPr="00D62AA4">
        <w:rPr>
          <w:rFonts w:ascii="Book Antiqua" w:hAnsi="Book Antiqua"/>
          <w:strike/>
          <w:color w:val="262626" w:themeColor="text1" w:themeTint="D9"/>
        </w:rPr>
        <w:t>;</w:t>
      </w:r>
    </w:p>
    <w:p w:rsidR="00114460" w:rsidRPr="009C686E" w:rsidRDefault="00114460" w:rsidP="00114460">
      <w:pPr>
        <w:numPr>
          <w:ilvl w:val="0"/>
          <w:numId w:val="16"/>
        </w:numPr>
        <w:spacing w:before="60"/>
        <w:jc w:val="both"/>
        <w:rPr>
          <w:rFonts w:ascii="Book Antiqua" w:hAnsi="Book Antiqua"/>
          <w:color w:val="262626" w:themeColor="text1" w:themeTint="D9"/>
        </w:rPr>
      </w:pPr>
      <w:r w:rsidRPr="00D62AA4">
        <w:rPr>
          <w:rFonts w:ascii="Book Antiqua" w:hAnsi="Book Antiqua"/>
          <w:strike/>
          <w:color w:val="262626" w:themeColor="text1" w:themeTint="D9"/>
        </w:rPr>
        <w:t xml:space="preserve">na koniec </w:t>
      </w:r>
      <w:r w:rsidR="002A39E3" w:rsidRPr="00D62AA4">
        <w:rPr>
          <w:rFonts w:ascii="Book Antiqua" w:hAnsi="Book Antiqua"/>
          <w:strike/>
          <w:color w:val="262626" w:themeColor="text1" w:themeTint="D9"/>
        </w:rPr>
        <w:t>etapu</w:t>
      </w:r>
      <w:r w:rsidRPr="00D62AA4">
        <w:rPr>
          <w:rFonts w:ascii="Book Antiqua" w:hAnsi="Book Antiqua"/>
          <w:strike/>
          <w:color w:val="262626" w:themeColor="text1" w:themeTint="D9"/>
        </w:rPr>
        <w:t>, po wykonaniu odpowiedniej części Prac i sporządzeniu każdorazowo zaktualizowanego Harmonogramu Prac, o którym mowa w § 6 ust. 1 Umowy, Wykonawca wystawiał będzie Inwestorowi fakturę VAT dotyczącą odpowiedniej części Prac, zgodnie ze zaktualizowanym Harmonogramem Prac, oraz wyłącznie po podpisaniu Protokołu Częściowego. Jednakże faktura za Prace wykonane na ostatnim  etapie będzie wystawiona dopiero po podpisaniu Protokołu Końcowego (ewentualnie Protokołu Końcowego Usunięcia Wad i Usterek, o ile takowy zostanie sporządzony</w:t>
      </w:r>
      <w:r w:rsidRPr="009C686E">
        <w:rPr>
          <w:rFonts w:ascii="Book Antiqua" w:hAnsi="Book Antiqua"/>
          <w:color w:val="262626" w:themeColor="text1" w:themeTint="D9"/>
        </w:rPr>
        <w:t>).</w:t>
      </w:r>
    </w:p>
    <w:p w:rsidR="00114460" w:rsidRPr="009C686E" w:rsidRDefault="00114460" w:rsidP="00114460">
      <w:pPr>
        <w:numPr>
          <w:ilvl w:val="0"/>
          <w:numId w:val="16"/>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  po podpisaniu Protokołu Końcowego (ewentualnie Protokołu Końcowego Usunięcia Wad i Usterek, o ile takowy zostanie sporządzony), Inwestor dokona zapłaty pozostałej części Wynagrodzenia.</w:t>
      </w:r>
    </w:p>
    <w:p w:rsidR="00114460" w:rsidRPr="009C686E" w:rsidRDefault="00114460" w:rsidP="00114460">
      <w:pPr>
        <w:numPr>
          <w:ilvl w:val="0"/>
          <w:numId w:val="16"/>
        </w:numPr>
        <w:spacing w:before="60"/>
        <w:jc w:val="both"/>
        <w:rPr>
          <w:rFonts w:ascii="Book Antiqua" w:hAnsi="Book Antiqua"/>
          <w:color w:val="262626" w:themeColor="text1" w:themeTint="D9"/>
        </w:rPr>
      </w:pPr>
      <w:r w:rsidRPr="009C686E">
        <w:rPr>
          <w:rFonts w:ascii="Book Antiqua" w:hAnsi="Book Antiqua"/>
          <w:color w:val="262626" w:themeColor="text1" w:themeTint="D9"/>
        </w:rPr>
        <w:lastRenderedPageBreak/>
        <w:t xml:space="preserve"> Wykonawca ma prawo wstrzymać się z wykonywaniem Prac w każdym przypadku opóźnienia w płatności Wynagrodzenia za wykonane Prace, przekraczającego 30 dni. W takim przypadku odpowiedniemu wydłużeniu </w:t>
      </w:r>
      <w:bookmarkStart w:id="0" w:name="_GoBack"/>
      <w:bookmarkEnd w:id="0"/>
      <w:r w:rsidRPr="009C686E">
        <w:rPr>
          <w:rFonts w:ascii="Book Antiqua" w:hAnsi="Book Antiqua"/>
          <w:color w:val="262626" w:themeColor="text1" w:themeTint="D9"/>
        </w:rPr>
        <w:t>ulegają terminy wykonania Prac.</w:t>
      </w:r>
      <w:r w:rsidRPr="009C686E">
        <w:rPr>
          <w:rFonts w:ascii="Book Antiqua" w:hAnsi="Book Antiqua"/>
          <w:color w:val="262626" w:themeColor="text1" w:themeTint="D9"/>
        </w:rPr>
        <w:tab/>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Wypłata Wynagrodzenia będzie dokonana na rachunek bankowy Wykonawcy o numerze  </w:t>
      </w:r>
      <w:r w:rsidRPr="009C686E">
        <w:rPr>
          <w:rFonts w:ascii="Book Antiqua" w:hAnsi="Book Antiqua"/>
          <w:color w:val="262626" w:themeColor="text1" w:themeTint="D9"/>
          <w:u w:val="single"/>
        </w:rPr>
        <w:t>………………………….</w:t>
      </w:r>
      <w:r w:rsidRPr="009C686E">
        <w:rPr>
          <w:rFonts w:ascii="Book Antiqua" w:hAnsi="Book Antiqua"/>
          <w:color w:val="262626" w:themeColor="text1" w:themeTint="D9"/>
        </w:rPr>
        <w:t xml:space="preserve"> prowadzony przez Bank …………………………. .</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Wykonawca oświadcza, iż nie będzie zgłaszał żadnych roszczeń z tytułu niedoszacowania Wynagrodzenia i innych zobowiązań będących przedmiotem Umowy. Ponadto Wykonawca oświadcza, że dokonał wizji lokalnej na terenie budowy, zapoznał się z planem zagospodarowania terenu budowy oraz z warunkami realizacji.</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Jeżeli w terminie określonym w zaakceptowanej przez Inwestora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Inwestora.</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Inwestor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 (</w:t>
      </w:r>
      <w:r w:rsidRPr="009C686E">
        <w:rPr>
          <w:rFonts w:ascii="Book Antiqua" w:hAnsi="Book Antiqua"/>
          <w:i/>
          <w:color w:val="262626" w:themeColor="text1" w:themeTint="D9"/>
        </w:rPr>
        <w:t>nie krótszym niż 7</w:t>
      </w:r>
      <w:r w:rsidRPr="009C686E">
        <w:rPr>
          <w:rFonts w:ascii="Book Antiqua" w:hAnsi="Book Antiqua"/>
          <w:color w:val="262626" w:themeColor="text1" w:themeTint="D9"/>
        </w:rPr>
        <w:t>) dni od dnia doręczenia Wykonawcy wezwania.</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W przypadku zgłoszenia przez Wykonawcę uwag, o których mowa w ust. 7, podważających zasadność bezpośredniej zapłaty, Inwestor może:</w:t>
      </w:r>
    </w:p>
    <w:p w:rsidR="00114460" w:rsidRPr="009C686E" w:rsidRDefault="00114460" w:rsidP="00114460">
      <w:pPr>
        <w:numPr>
          <w:ilvl w:val="0"/>
          <w:numId w:val="41"/>
        </w:numPr>
        <w:spacing w:before="60"/>
        <w:jc w:val="both"/>
        <w:rPr>
          <w:rFonts w:ascii="Book Antiqua" w:hAnsi="Book Antiqua"/>
          <w:color w:val="262626" w:themeColor="text1" w:themeTint="D9"/>
        </w:rPr>
      </w:pPr>
      <w:r w:rsidRPr="009C686E">
        <w:rPr>
          <w:rFonts w:ascii="Book Antiqua" w:hAnsi="Book Antiqua"/>
          <w:color w:val="262626" w:themeColor="text1" w:themeTint="D9"/>
        </w:rPr>
        <w:t>nie dokonać bezpośredniej zapłaty wynagrodzenia Podwykonawcy, jeżeli Wykonawca wykaże niezasadność takiej zapłaty lub</w:t>
      </w:r>
    </w:p>
    <w:p w:rsidR="00114460" w:rsidRPr="009C686E" w:rsidRDefault="00114460" w:rsidP="00114460">
      <w:pPr>
        <w:numPr>
          <w:ilvl w:val="0"/>
          <w:numId w:val="41"/>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złożyć do depozytu sądowego kwotę potrzebną na pokrycie wynagrodzenia Podwykonawcy lub dalszego Podwykonawcy w </w:t>
      </w:r>
      <w:r w:rsidRPr="009C686E">
        <w:rPr>
          <w:rFonts w:ascii="Book Antiqua" w:hAnsi="Book Antiqua"/>
          <w:color w:val="262626" w:themeColor="text1" w:themeTint="D9"/>
        </w:rPr>
        <w:lastRenderedPageBreak/>
        <w:t>przypadku zaistnienia zasadniczej wątpliwości co do wysokości kwoty należnej zapłaty lub podmiotu, któremu płatność się należy</w:t>
      </w:r>
    </w:p>
    <w:p w:rsidR="00114460" w:rsidRPr="009C686E" w:rsidRDefault="00114460" w:rsidP="00114460">
      <w:pPr>
        <w:numPr>
          <w:ilvl w:val="0"/>
          <w:numId w:val="41"/>
        </w:numPr>
        <w:spacing w:before="60"/>
        <w:jc w:val="both"/>
        <w:rPr>
          <w:rFonts w:ascii="Book Antiqua" w:hAnsi="Book Antiqua"/>
          <w:color w:val="262626" w:themeColor="text1" w:themeTint="D9"/>
        </w:rPr>
      </w:pPr>
      <w:r w:rsidRPr="009C686E">
        <w:rPr>
          <w:rFonts w:ascii="Book Antiqua" w:hAnsi="Book Antiqua"/>
          <w:color w:val="262626" w:themeColor="text1" w:themeTint="D9"/>
        </w:rPr>
        <w:t>dokonać bezpośredniej zapłaty wynagrodzenia Podwykonawcy lub dalszemu Podwykonawcy, jeżeli Podwykonawca lub dalszy Podwykonawca wykaże zasadność takiej zapłaty.</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Inwestor jest zobowiązany zapłacić Podwykonawcy lub dalszemu Podwykonawcy należne wynagrodzenie, będące przedmiotem żądania, o którym mowa w ust. 6, jeżeli Podwykonawca lub dalszy Podwykonawca udokumentuje jego zasadność fakturą VAT lub rachunkiem oraz dokumentami potwierdzającymi wykonanie i odbiór robót, a Wykonawca nie złoży w trybie określonym w ust. 7 uwag wykazujących niezasadność bezpośredniej zapłaty. Bezpośrednia zapłata obejmuje wyłącznie należne wynagrodzenie, bez odsetek należnych Podwykonawcy lub dalszemu Podwykonawcy z tytułu uchybienia terminowi zapłaty.</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Równowartość  kwoty zapłaconej Podwykonawcy lub dalszemu Podwykonawcy, bądź skierowanej do depozytu sądowego, Inwestor potrąci z wynagrodzenia należnego Wykonawcy.</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Jeżeli Wykonawca nie przedstawi wraz z fakturą VAT  lub rachunkiem dokumentów, o których mowa w ust.</w:t>
      </w:r>
      <w:r w:rsidR="002A39E3" w:rsidRPr="009C686E">
        <w:rPr>
          <w:rFonts w:ascii="Book Antiqua" w:hAnsi="Book Antiqua"/>
          <w:color w:val="262626" w:themeColor="text1" w:themeTint="D9"/>
        </w:rPr>
        <w:t xml:space="preserve"> 9</w:t>
      </w:r>
      <w:r w:rsidRPr="009C686E">
        <w:rPr>
          <w:rFonts w:ascii="Book Antiqua" w:hAnsi="Book Antiqua"/>
          <w:color w:val="262626" w:themeColor="text1" w:themeTint="D9"/>
        </w:rPr>
        <w:t xml:space="preserve">  Inwestor jest uprawniony do wstrzymania wypłaty należnego Wykonawcy wynagrodzenia do czasu przedłożenia przez Wykonawcę stosownych dokumentów. Wstrzymanie przez Inwestora zapłaty do czasu wypełnienia przez Wykonawcę wymagań, o których mowa w ust. 6, nie skutkuje nie dotrzymaniem przez Inwestora terminu płatności i nie uprawnia Wykonawcy do żądania odsetek.</w:t>
      </w:r>
    </w:p>
    <w:p w:rsidR="00114460" w:rsidRPr="009C686E" w:rsidRDefault="00114460" w:rsidP="00114460">
      <w:pPr>
        <w:numPr>
          <w:ilvl w:val="0"/>
          <w:numId w:val="15"/>
        </w:numPr>
        <w:spacing w:before="60"/>
        <w:ind w:left="777" w:hanging="357"/>
        <w:jc w:val="both"/>
        <w:rPr>
          <w:rFonts w:ascii="Book Antiqua" w:hAnsi="Book Antiqua"/>
          <w:color w:val="262626" w:themeColor="text1" w:themeTint="D9"/>
        </w:rPr>
      </w:pPr>
      <w:r w:rsidRPr="009C686E">
        <w:rPr>
          <w:rFonts w:ascii="Book Antiqua" w:hAnsi="Book Antiqua"/>
          <w:color w:val="262626" w:themeColor="text1" w:themeTint="D9"/>
        </w:rPr>
        <w:t>Inwestor jest uprawniony do żądania i uzyskania od Wykonawcy niezwłocznie wyjaśnień w przypadku wątpliwości dotyczących dokumentów składanych wraz z wnioskami o płatność.</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Wykonawca przekazuje Inwestor</w:t>
      </w:r>
      <w:r w:rsidR="002A39E3" w:rsidRPr="009C686E">
        <w:rPr>
          <w:rFonts w:ascii="Book Antiqua" w:hAnsi="Book Antiqua"/>
          <w:color w:val="262626" w:themeColor="text1" w:themeTint="D9"/>
        </w:rPr>
        <w:t>owi</w:t>
      </w:r>
      <w:r w:rsidRPr="009C686E">
        <w:rPr>
          <w:rFonts w:ascii="Book Antiqua" w:hAnsi="Book Antiqua"/>
          <w:color w:val="262626" w:themeColor="text1" w:themeTint="D9"/>
        </w:rPr>
        <w:t xml:space="preserve"> pisemne uwagi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Inwestor jest uprawniony do odstąpienia od dokonania bezpośredniej płatności na rzecz Podwykonawcy lub dalszego Podwykonawcy i do wypłaty Wykonawcy należnego wynagrodzenia, jeżeli Wykonawca zgłosi uwagi, o których mowa w ust. 7  i wykaże niezasadność takiej płatności, lub jeżeli Wykonawca nie zgłosi uwag o których mowa w ust. 7,  a Podwykonawca lub dalszy Podwykonawca nie wykażą zasadności takiej płatności.</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Inwestor może dokonać bezpośredniej płatności na rzecz Podwykonawcy lub dalszego Podwykonawcy, jeżeli Wykonawca zgłosi uwagi, o których mowa w ust. 7  i potwierdzi zasadność takiej płatności, lub jeżeli Wykonawca nie zgłosi </w:t>
      </w:r>
      <w:r w:rsidRPr="009C686E">
        <w:rPr>
          <w:rFonts w:ascii="Book Antiqua" w:hAnsi="Book Antiqua"/>
          <w:color w:val="262626" w:themeColor="text1" w:themeTint="D9"/>
        </w:rPr>
        <w:lastRenderedPageBreak/>
        <w:t>uwag, o których mowa w ust. 7,  a Podwykonawca lub dalszy Podwykonawca wykażą zasadność takiej płatności.</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Podstawą płatności bezpośredniej dokonywanej przez Inwestora na rzecz Podwykonawcy lub dalszego Podwykonawcy będzie kopia faktury VAT lub rachunku Podwykonawcy lub dalszego Podwykonawcy, potwierdzona za zgodność z oryginałem przez Wykonawcę lub Podwykonawcę, przedstawiona Inwestorowi wraz z potwierdzoną za zgodność z oryginałem kopią protokołu odbioru przez Wykonawcę lub Podwykonawcę robót budowlanych, lub potwierdzeniem odbioru dostaw lub usług.</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Bezpośrednia płatność dokonywana przez Inwestora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Inwestora Umowy o podwykonawstwo robót budowlanych lub Umowy o podwykonawstwo w zakresie dostaw lub usług. </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Inwestora z tytułu wynagrodzenia do wysokości kwoty odpowiadającej dokonanej płatności. </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Inwestor dokona bezpośredniej płatności na rzecz Podwykonawcy lub dalszego Podwykonawcy w terminie ……… dni od dnia pisemnego potwierdzenia Podwykonawcy lub dalszemu Podwykonawcy przez Inwestora uznania płatności bezpośredniej za uzasadnioną.</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Inwestor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Inwestora względem Wykonawcy. </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Odpowiedzialność Inwestora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Inwestor uzna i wypłaci Podwykonawcy lub dalszemu Podwykonawcy na podstawie wystawionej przez niego faktury VAT  lub rachunku wyłącznie kwotę należną na podstawie cen jednostkowych określonych Umową.</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W przypadku, gdy Podwykonawcy lub dalsi Podwykonawcy, uprawnieni do uzyskania od Inwestora płatności bezpośrednich, nie wystawili żadnych </w:t>
      </w:r>
      <w:r w:rsidRPr="009C686E">
        <w:rPr>
          <w:rFonts w:ascii="Book Antiqua" w:hAnsi="Book Antiqua"/>
          <w:color w:val="262626" w:themeColor="text1" w:themeTint="D9"/>
        </w:rPr>
        <w:lastRenderedPageBreak/>
        <w:t>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Inwestora Wykonawcy.</w:t>
      </w:r>
    </w:p>
    <w:p w:rsidR="00114460" w:rsidRPr="009C686E" w:rsidRDefault="00114460" w:rsidP="00114460">
      <w:pPr>
        <w:numPr>
          <w:ilvl w:val="0"/>
          <w:numId w:val="15"/>
        </w:numPr>
        <w:spacing w:before="60"/>
        <w:jc w:val="both"/>
        <w:rPr>
          <w:rFonts w:ascii="Book Antiqua" w:hAnsi="Book Antiqua"/>
          <w:color w:val="262626" w:themeColor="text1" w:themeTint="D9"/>
        </w:rPr>
      </w:pPr>
      <w:r w:rsidRPr="009C686E">
        <w:rPr>
          <w:rFonts w:ascii="Book Antiqua" w:hAnsi="Book Antiqua"/>
          <w:color w:val="262626" w:themeColor="text1" w:themeTint="D9"/>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spacing w:before="60"/>
        <w:jc w:val="center"/>
        <w:rPr>
          <w:rFonts w:ascii="Book Antiqua" w:hAnsi="Book Antiqua"/>
          <w:b/>
          <w:color w:val="262626" w:themeColor="text1" w:themeTint="D9"/>
          <w:sz w:val="28"/>
          <w:szCs w:val="28"/>
        </w:rPr>
      </w:pPr>
      <w:r w:rsidRPr="009C686E">
        <w:rPr>
          <w:rFonts w:ascii="Book Antiqua" w:hAnsi="Book Antiqua"/>
          <w:b/>
          <w:color w:val="262626" w:themeColor="text1" w:themeTint="D9"/>
          <w:sz w:val="28"/>
          <w:szCs w:val="28"/>
        </w:rPr>
        <w:t xml:space="preserve">§ 9 </w:t>
      </w:r>
    </w:p>
    <w:p w:rsidR="00114460" w:rsidRPr="009C686E" w:rsidRDefault="00114460" w:rsidP="00114460">
      <w:pPr>
        <w:spacing w:before="60"/>
        <w:jc w:val="center"/>
        <w:rPr>
          <w:rFonts w:ascii="Book Antiqua" w:hAnsi="Book Antiqua"/>
          <w:b/>
          <w:color w:val="262626" w:themeColor="text1" w:themeTint="D9"/>
          <w:sz w:val="28"/>
          <w:szCs w:val="28"/>
        </w:rPr>
      </w:pPr>
      <w:r w:rsidRPr="009C686E">
        <w:rPr>
          <w:rFonts w:ascii="Book Antiqua" w:hAnsi="Book Antiqua"/>
          <w:b/>
          <w:color w:val="262626" w:themeColor="text1" w:themeTint="D9"/>
          <w:sz w:val="28"/>
          <w:szCs w:val="28"/>
        </w:rPr>
        <w:t>KAUCJA</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numPr>
          <w:ilvl w:val="0"/>
          <w:numId w:val="17"/>
        </w:numPr>
        <w:spacing w:before="60"/>
        <w:jc w:val="both"/>
        <w:rPr>
          <w:rFonts w:ascii="Book Antiqua" w:hAnsi="Book Antiqua"/>
          <w:color w:val="262626" w:themeColor="text1" w:themeTint="D9"/>
        </w:rPr>
      </w:pPr>
      <w:r w:rsidRPr="009C686E">
        <w:rPr>
          <w:rFonts w:ascii="Book Antiqua" w:hAnsi="Book Antiqua"/>
          <w:color w:val="262626" w:themeColor="text1" w:themeTint="D9"/>
        </w:rPr>
        <w:t xml:space="preserve">Inwestor otrzyma od Wykonawcy przed podpisaniem umowy kaucję w formie </w:t>
      </w:r>
      <w:r w:rsidR="002A39E3" w:rsidRPr="009C686E">
        <w:rPr>
          <w:rFonts w:ascii="Book Antiqua" w:hAnsi="Book Antiqua"/>
          <w:color w:val="262626" w:themeColor="text1" w:themeTint="D9"/>
        </w:rPr>
        <w:t>………………..</w:t>
      </w:r>
      <w:r w:rsidRPr="009C686E">
        <w:rPr>
          <w:rFonts w:ascii="Book Antiqua" w:hAnsi="Book Antiqua"/>
          <w:color w:val="262626" w:themeColor="text1" w:themeTint="D9"/>
        </w:rPr>
        <w:t xml:space="preserve">  w wysokości 10% Wynagrodzenia, jako kaucję na zabezpieczenie należytego wykonania umowy, ewentualnych kar umownych oraz  kosztów wykonawstwa zastępczego. </w:t>
      </w:r>
    </w:p>
    <w:p w:rsidR="00114460" w:rsidRPr="009C686E" w:rsidRDefault="00114460" w:rsidP="00114460">
      <w:pPr>
        <w:spacing w:before="60"/>
        <w:ind w:left="720"/>
        <w:jc w:val="both"/>
        <w:rPr>
          <w:rFonts w:ascii="Book Antiqua" w:hAnsi="Book Antiqua"/>
          <w:b/>
          <w:color w:val="262626" w:themeColor="text1" w:themeTint="D9"/>
        </w:rPr>
      </w:pPr>
      <w:r w:rsidRPr="009C686E">
        <w:rPr>
          <w:rFonts w:ascii="Book Antiqua" w:hAnsi="Book Antiqua"/>
          <w:b/>
          <w:color w:val="262626" w:themeColor="text1" w:themeTint="D9"/>
        </w:rPr>
        <w:t>("Kaucja")</w:t>
      </w:r>
    </w:p>
    <w:p w:rsidR="00114460" w:rsidRPr="009C686E" w:rsidRDefault="00114460" w:rsidP="00114460">
      <w:pPr>
        <w:numPr>
          <w:ilvl w:val="0"/>
          <w:numId w:val="17"/>
        </w:numPr>
        <w:spacing w:before="60"/>
        <w:jc w:val="both"/>
        <w:rPr>
          <w:rFonts w:ascii="Book Antiqua" w:hAnsi="Book Antiqua"/>
          <w:color w:val="262626" w:themeColor="text1" w:themeTint="D9"/>
        </w:rPr>
      </w:pPr>
      <w:r w:rsidRPr="009C686E">
        <w:rPr>
          <w:rFonts w:ascii="Book Antiqua" w:hAnsi="Book Antiqua"/>
          <w:color w:val="262626" w:themeColor="text1" w:themeTint="D9"/>
        </w:rPr>
        <w:t>Kaucja wniesiona w formie pieniężnej zostanie wpłacona na osobny rachunek bankowy założony przez Inwestora. Kaucja podlega oprocentowaniu zgodnie z umową na prowadzenie rachunku. Koszty utrzymania rachunku bankowego obciążają Inwestora.</w:t>
      </w:r>
    </w:p>
    <w:p w:rsidR="00114460" w:rsidRPr="009C686E" w:rsidRDefault="00114460" w:rsidP="00114460">
      <w:pPr>
        <w:numPr>
          <w:ilvl w:val="0"/>
          <w:numId w:val="17"/>
        </w:numPr>
        <w:spacing w:before="60"/>
        <w:jc w:val="both"/>
        <w:rPr>
          <w:rFonts w:ascii="Book Antiqua" w:hAnsi="Book Antiqua"/>
          <w:color w:val="262626" w:themeColor="text1" w:themeTint="D9"/>
        </w:rPr>
      </w:pPr>
      <w:r w:rsidRPr="009C686E">
        <w:rPr>
          <w:rFonts w:ascii="Book Antiqua" w:hAnsi="Book Antiqua" w:cs="Arial"/>
          <w:color w:val="262626" w:themeColor="text1" w:themeTint="D9"/>
        </w:rPr>
        <w:t>Inwestor dokona zwrotu Kaucji w następujący sposób:</w:t>
      </w:r>
    </w:p>
    <w:p w:rsidR="00114460" w:rsidRPr="009C686E" w:rsidRDefault="00114460" w:rsidP="00114460">
      <w:pPr>
        <w:numPr>
          <w:ilvl w:val="0"/>
          <w:numId w:val="36"/>
        </w:numPr>
        <w:autoSpaceDE w:val="0"/>
        <w:autoSpaceDN w:val="0"/>
        <w:adjustRightInd w:val="0"/>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 xml:space="preserve">70% wartości zabezpieczenia w kwocie …………………….zł zostanie zwrócone w terminie 30 dni od daty bezusterkowego wykonania Prac i uznania przez Inwestora za należycie wykonane. Podstawą wykonania zamówienia i uznania przez Inwestora za należycie wykonane, jest podpisany przez strony protokół odbioru, wystawiony po przekazaniu do użytkowania przedmiotu umowy. </w:t>
      </w:r>
    </w:p>
    <w:p w:rsidR="00114460" w:rsidRPr="009C686E" w:rsidRDefault="00114460" w:rsidP="00114460">
      <w:pPr>
        <w:numPr>
          <w:ilvl w:val="0"/>
          <w:numId w:val="36"/>
        </w:numPr>
        <w:autoSpaceDE w:val="0"/>
        <w:autoSpaceDN w:val="0"/>
        <w:adjustRightInd w:val="0"/>
        <w:spacing w:before="60"/>
        <w:jc w:val="both"/>
        <w:rPr>
          <w:rFonts w:ascii="Book Antiqua" w:hAnsi="Book Antiqua" w:cs="Arial"/>
          <w:color w:val="262626" w:themeColor="text1" w:themeTint="D9"/>
        </w:rPr>
      </w:pPr>
      <w:r w:rsidRPr="009C686E">
        <w:rPr>
          <w:rFonts w:ascii="Book Antiqua" w:hAnsi="Book Antiqua" w:cs="Arial"/>
          <w:color w:val="262626" w:themeColor="text1" w:themeTint="D9"/>
        </w:rPr>
        <w:t>30% wartości zabezpieczenia w kwocie ……………………….. zł zostanie zwrócone w terminie 15 dni po upływie okresu udzielonej gwarancji jakości.</w:t>
      </w:r>
    </w:p>
    <w:p w:rsidR="00114460" w:rsidRPr="009C686E" w:rsidRDefault="00114460" w:rsidP="00114460">
      <w:pPr>
        <w:numPr>
          <w:ilvl w:val="0"/>
          <w:numId w:val="17"/>
        </w:numPr>
        <w:spacing w:before="60"/>
        <w:jc w:val="both"/>
        <w:rPr>
          <w:rFonts w:ascii="Book Antiqua" w:hAnsi="Book Antiqua"/>
          <w:color w:val="262626" w:themeColor="text1" w:themeTint="D9"/>
        </w:rPr>
      </w:pPr>
      <w:r w:rsidRPr="009C686E">
        <w:rPr>
          <w:rFonts w:ascii="Book Antiqua" w:hAnsi="Book Antiqua" w:cs="Arial"/>
          <w:color w:val="262626" w:themeColor="text1" w:themeTint="D9"/>
        </w:rPr>
        <w:t>W okresie obowiązywania niniejszej umowy Wykonawca może zwrócić się na piśmie do Inwestora o zmianę formy wniesionego zabezpieczenia na jedną lub kilka form, o których mowa w art. 148 ust. 1 ustawy – Prawo zamówień publicznych. Zmiana formy zabezpieczenia nie może spowodować zmniejszenia jego wysokości ani ciągłości.</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xml:space="preserve">§ 10 </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TERMIN REALIZACJI PRZEDMIOTU UMOWY</w:t>
      </w:r>
    </w:p>
    <w:p w:rsidR="00114460" w:rsidRPr="009C686E" w:rsidRDefault="00114460" w:rsidP="00114460">
      <w:pPr>
        <w:spacing w:before="60"/>
        <w:jc w:val="center"/>
        <w:rPr>
          <w:rFonts w:ascii="Book Antiqua" w:hAnsi="Book Antiqua"/>
          <w:color w:val="262626" w:themeColor="text1" w:themeTint="D9"/>
          <w:sz w:val="26"/>
          <w:szCs w:val="26"/>
        </w:rPr>
      </w:pPr>
    </w:p>
    <w:p w:rsidR="00114460" w:rsidRPr="009C686E" w:rsidRDefault="00114460" w:rsidP="00114460">
      <w:pPr>
        <w:numPr>
          <w:ilvl w:val="0"/>
          <w:numId w:val="1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lastRenderedPageBreak/>
        <w:t xml:space="preserve">Strony ustalają następujące terminy </w:t>
      </w:r>
      <w:r w:rsidR="007E2495">
        <w:rPr>
          <w:rFonts w:ascii="Book Antiqua" w:hAnsi="Book Antiqua"/>
          <w:color w:val="262626" w:themeColor="text1" w:themeTint="D9"/>
          <w:szCs w:val="26"/>
        </w:rPr>
        <w:t>realizacji robót, objętych umową</w:t>
      </w:r>
      <w:r w:rsidRPr="009C686E">
        <w:rPr>
          <w:rFonts w:ascii="Book Antiqua" w:hAnsi="Book Antiqua"/>
          <w:color w:val="262626" w:themeColor="text1" w:themeTint="D9"/>
          <w:szCs w:val="26"/>
        </w:rPr>
        <w:t>:</w:t>
      </w:r>
    </w:p>
    <w:p w:rsidR="004B7256" w:rsidRPr="009C686E" w:rsidRDefault="007E2495" w:rsidP="007E2495">
      <w:pPr>
        <w:spacing w:before="60"/>
        <w:jc w:val="both"/>
        <w:rPr>
          <w:rFonts w:ascii="Book Antiqua" w:hAnsi="Book Antiqua"/>
          <w:color w:val="262626" w:themeColor="text1" w:themeTint="D9"/>
          <w:szCs w:val="26"/>
        </w:rPr>
      </w:pPr>
      <w:r>
        <w:rPr>
          <w:rFonts w:ascii="Book Antiqua" w:hAnsi="Book Antiqua"/>
          <w:color w:val="262626" w:themeColor="text1" w:themeTint="D9"/>
          <w:szCs w:val="26"/>
        </w:rPr>
        <w:t xml:space="preserve">           </w:t>
      </w:r>
      <w:r w:rsidR="004B7256" w:rsidRPr="009C686E">
        <w:rPr>
          <w:rFonts w:ascii="Book Antiqua" w:hAnsi="Book Antiqua"/>
          <w:color w:val="262626" w:themeColor="text1" w:themeTint="D9"/>
          <w:szCs w:val="26"/>
        </w:rPr>
        <w:t xml:space="preserve">do dnia </w:t>
      </w:r>
      <w:r>
        <w:rPr>
          <w:rFonts w:ascii="Book Antiqua" w:hAnsi="Book Antiqua"/>
          <w:b/>
          <w:color w:val="262626" w:themeColor="text1" w:themeTint="D9"/>
          <w:szCs w:val="26"/>
        </w:rPr>
        <w:t>30 kwietnia 2020</w:t>
      </w:r>
      <w:r w:rsidR="00AF0792" w:rsidRPr="00AF0792">
        <w:rPr>
          <w:rFonts w:ascii="Book Antiqua" w:hAnsi="Book Antiqua"/>
          <w:b/>
          <w:color w:val="262626" w:themeColor="text1" w:themeTint="D9"/>
          <w:szCs w:val="26"/>
        </w:rPr>
        <w:t xml:space="preserve"> r</w:t>
      </w:r>
      <w:r w:rsidR="004B7256" w:rsidRPr="00AF0792">
        <w:rPr>
          <w:rFonts w:ascii="Book Antiqua" w:hAnsi="Book Antiqua"/>
          <w:b/>
          <w:color w:val="262626" w:themeColor="text1" w:themeTint="D9"/>
          <w:szCs w:val="26"/>
        </w:rPr>
        <w:t>.</w:t>
      </w:r>
      <w:r w:rsidR="004B7256" w:rsidRPr="009C686E">
        <w:rPr>
          <w:rFonts w:ascii="Book Antiqua" w:hAnsi="Book Antiqua"/>
          <w:color w:val="262626" w:themeColor="text1" w:themeTint="D9"/>
          <w:szCs w:val="26"/>
        </w:rPr>
        <w:t>;</w:t>
      </w:r>
    </w:p>
    <w:p w:rsidR="00114460" w:rsidRPr="009C686E" w:rsidRDefault="00114460" w:rsidP="00114460">
      <w:pPr>
        <w:numPr>
          <w:ilvl w:val="0"/>
          <w:numId w:val="1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Wszystkie pozostałe terminy związane z realizacją Przedmiotu Umowy zostały określone w Harmonogramie Prac. </w:t>
      </w:r>
    </w:p>
    <w:p w:rsidR="00114460" w:rsidRPr="009C686E" w:rsidRDefault="00114460" w:rsidP="00114460">
      <w:pPr>
        <w:numPr>
          <w:ilvl w:val="0"/>
          <w:numId w:val="18"/>
        </w:numPr>
        <w:spacing w:before="60"/>
        <w:jc w:val="both"/>
        <w:rPr>
          <w:rFonts w:ascii="Book Antiqua" w:hAnsi="Book Antiqua"/>
          <w:color w:val="262626" w:themeColor="text1" w:themeTint="D9"/>
          <w:sz w:val="26"/>
          <w:szCs w:val="26"/>
        </w:rPr>
      </w:pPr>
      <w:r w:rsidRPr="009C686E">
        <w:rPr>
          <w:rFonts w:ascii="Book Antiqua" w:hAnsi="Book Antiqua" w:cs="Arial"/>
          <w:color w:val="262626" w:themeColor="text1" w:themeTint="D9"/>
          <w:szCs w:val="20"/>
        </w:rPr>
        <w:t>Za datę wykonania Przedmiotu Umowy przyjmuje się datę podpisania przez strony Protokołu Końcowego</w:t>
      </w:r>
      <w:r w:rsidRPr="009C686E">
        <w:rPr>
          <w:rFonts w:ascii="Book Antiqua" w:eastAsia="ArialMT" w:hAnsi="Book Antiqua" w:cs="Arial"/>
          <w:color w:val="262626" w:themeColor="text1" w:themeTint="D9"/>
          <w:szCs w:val="20"/>
        </w:rPr>
        <w:t>.</w:t>
      </w:r>
    </w:p>
    <w:p w:rsidR="00114460" w:rsidRPr="009C686E" w:rsidRDefault="00114460" w:rsidP="00114460">
      <w:pPr>
        <w:numPr>
          <w:ilvl w:val="0"/>
          <w:numId w:val="18"/>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 xml:space="preserve">Strony dopuszczają przedłużenie terminu realizacji umowy, o których mowa ust. 1, w przypadku, gdy przedłużenie nastąpiło z przyczyn niezależnych od Stron, a w szczególności w przypadku: </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jeżeli przyczyny, z powodu których będzie zagrożone dotrzymanie Terminu </w:t>
      </w:r>
      <w:r w:rsidR="00977351" w:rsidRPr="009C686E">
        <w:rPr>
          <w:rFonts w:ascii="Book Antiqua" w:hAnsi="Book Antiqua" w:cs="Arial"/>
          <w:color w:val="262626" w:themeColor="text1" w:themeTint="D9"/>
          <w:szCs w:val="20"/>
        </w:rPr>
        <w:t>wykonaniu Pr</w:t>
      </w:r>
      <w:r w:rsidR="005279DC" w:rsidRPr="009C686E">
        <w:rPr>
          <w:rFonts w:ascii="Book Antiqua" w:hAnsi="Book Antiqua" w:cs="Arial"/>
          <w:color w:val="262626" w:themeColor="text1" w:themeTint="D9"/>
          <w:szCs w:val="20"/>
        </w:rPr>
        <w:t xml:space="preserve">ojektu lub </w:t>
      </w:r>
      <w:r w:rsidRPr="009C686E">
        <w:rPr>
          <w:rFonts w:ascii="Book Antiqua" w:hAnsi="Book Antiqua" w:cs="Arial"/>
          <w:color w:val="262626" w:themeColor="text1" w:themeTint="D9"/>
          <w:szCs w:val="20"/>
        </w:rPr>
        <w:t xml:space="preserve">zakończenia robót będą następstwem okoliczności, za które odpowiedzialność ponosi Inwestor, w szczególności będą następstwem nieterminowego przekazania Terenu budowy, konieczności zmian </w:t>
      </w:r>
      <w:r w:rsidR="00A41A8B" w:rsidRPr="009C686E">
        <w:rPr>
          <w:rFonts w:ascii="Book Antiqua" w:hAnsi="Book Antiqua" w:cs="Arial"/>
          <w:color w:val="262626" w:themeColor="text1" w:themeTint="D9"/>
          <w:szCs w:val="20"/>
        </w:rPr>
        <w:t>Projektu</w:t>
      </w:r>
      <w:r w:rsidRPr="009C686E">
        <w:rPr>
          <w:rFonts w:ascii="Book Antiqua" w:hAnsi="Book Antiqua" w:cs="Arial"/>
          <w:color w:val="262626" w:themeColor="text1" w:themeTint="D9"/>
          <w:szCs w:val="20"/>
        </w:rPr>
        <w:t xml:space="preserve"> w zakresie, w jakim ww. okoliczności miały lub będą mogły mieć wpływ na dotrzymanie Terminu zakończenia robót,</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wystąpią opóźnienia w dokonaniu określonych czynności lub ich zaniechanie przez właściwe organy administracji państwowej, które nie są następstwem okoliczności, za które Wykonawca ponosi odpowiedzialność,</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jeżeli wystąpi brak możliwości wykonywania robót z powodu  nie dopuszczania do ich wykonywania przez uprawniony organ lub nakazania ich wstrzymania przez uprawniony organ, z przy</w:t>
      </w:r>
      <w:r w:rsidR="009406A2">
        <w:rPr>
          <w:rFonts w:ascii="Book Antiqua" w:hAnsi="Book Antiqua" w:cs="Arial"/>
          <w:color w:val="262626" w:themeColor="text1" w:themeTint="D9"/>
          <w:szCs w:val="20"/>
        </w:rPr>
        <w:t>czyn niezależnych od Wykonawcy,</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lastRenderedPageBreak/>
        <w:t xml:space="preserve">wystąpienia Siły wyższej uniemożliwiającej wykonanie przedmiotu Umowy zgodnie z jej postanowieniami, </w:t>
      </w:r>
    </w:p>
    <w:p w:rsidR="00114460" w:rsidRPr="009C686E" w:rsidRDefault="00114460" w:rsidP="00114460">
      <w:pPr>
        <w:numPr>
          <w:ilvl w:val="0"/>
          <w:numId w:val="31"/>
        </w:numPr>
        <w:suppressAutoHyphens/>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w przypadkach wskazanych w art. 144 ustawy – Prawo zamówień publicznych, które nie wymagają dodatkowych regulacji w umowie.</w:t>
      </w:r>
    </w:p>
    <w:p w:rsidR="00114460" w:rsidRPr="009C686E" w:rsidRDefault="00114460" w:rsidP="00114460">
      <w:pPr>
        <w:suppressAutoHyphens/>
        <w:spacing w:before="60"/>
        <w:ind w:left="709" w:hanging="283"/>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    Zmiana terminu wymaga zgody Inwestora i musi być przez Wykonawcę udokumentowana - pismo (wniosek) dotyczące zmiany terminu, Wykonawca zobowiązany jest złożyć w terminie 7 dni przed upływem terminu zakończenia realizacji umowy.</w:t>
      </w:r>
    </w:p>
    <w:p w:rsidR="00114460" w:rsidRPr="009C686E" w:rsidRDefault="00114460" w:rsidP="00114460">
      <w:pPr>
        <w:numPr>
          <w:ilvl w:val="0"/>
          <w:numId w:val="18"/>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Zmiana terminu będzie wymagała sporządzenia przez strony aneksu do umowy w formie pisemnej pod rygorem nieważności.</w:t>
      </w:r>
    </w:p>
    <w:p w:rsidR="00114460" w:rsidRPr="009C686E" w:rsidRDefault="00114460" w:rsidP="00114460">
      <w:p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sz w:val="26"/>
          <w:szCs w:val="26"/>
        </w:rPr>
        <w:t> </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tabs>
          <w:tab w:val="left" w:pos="720"/>
        </w:tabs>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11</w:t>
      </w:r>
      <w:r w:rsidRPr="009C686E">
        <w:rPr>
          <w:rFonts w:ascii="Book Antiqua" w:hAnsi="Book Antiqua"/>
          <w:b/>
          <w:color w:val="262626" w:themeColor="text1" w:themeTint="D9"/>
          <w:sz w:val="26"/>
          <w:szCs w:val="26"/>
        </w:rPr>
        <w:tab/>
      </w:r>
    </w:p>
    <w:p w:rsidR="00114460" w:rsidRPr="009C686E" w:rsidRDefault="00114460" w:rsidP="00114460">
      <w:pPr>
        <w:tabs>
          <w:tab w:val="left" w:pos="720"/>
        </w:tabs>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ZMIANY W ZAKRESIE PRAC</w:t>
      </w:r>
    </w:p>
    <w:p w:rsidR="00114460" w:rsidRPr="009C686E" w:rsidRDefault="00114460" w:rsidP="00114460">
      <w:pPr>
        <w:pStyle w:val="Tekstpodstawowywcity1"/>
        <w:spacing w:before="60"/>
        <w:ind w:left="705" w:hanging="705"/>
        <w:rPr>
          <w:rFonts w:ascii="Book Antiqua" w:eastAsia="Times New Roman" w:hAnsi="Book Antiqua"/>
          <w:b/>
          <w:color w:val="262626" w:themeColor="text1" w:themeTint="D9"/>
          <w:szCs w:val="24"/>
        </w:rPr>
      </w:pPr>
    </w:p>
    <w:p w:rsidR="00114460" w:rsidRPr="009C686E" w:rsidRDefault="00114460" w:rsidP="00114460">
      <w:pPr>
        <w:pStyle w:val="Tekstpodstawowywcity1"/>
        <w:numPr>
          <w:ilvl w:val="0"/>
          <w:numId w:val="20"/>
        </w:numPr>
        <w:spacing w:before="60"/>
        <w:rPr>
          <w:rFonts w:ascii="Book Antiqua" w:hAnsi="Book Antiqua"/>
          <w:color w:val="262626" w:themeColor="text1" w:themeTint="D9"/>
          <w:sz w:val="32"/>
          <w:szCs w:val="24"/>
        </w:rPr>
      </w:pPr>
      <w:r w:rsidRPr="009C686E">
        <w:rPr>
          <w:rFonts w:ascii="Book Antiqua" w:hAnsi="Book Antiqua" w:cs="Arial"/>
          <w:color w:val="262626" w:themeColor="text1" w:themeTint="D9"/>
        </w:rPr>
        <w:t>Zakazuje się istotnych zmian postanowień zawartej Umowy w stosunku do treści oferty, na podstawie której dokonano wyboru Wykonawcy chyba, że Inwestor przewidział możliwość dokonania takiej zmiany w ogłoszeniu o zamówieniu lub specyfikacji istotnych warunków zamówienia oraz określił   warunki takiej zmiany. Niedopuszczalne są również jakiekolwiek inne zmiany, które mogłyby naruszać przepisy prawa zamówień publicznych.</w:t>
      </w:r>
    </w:p>
    <w:p w:rsidR="00114460" w:rsidRPr="009C686E" w:rsidRDefault="00114460" w:rsidP="00114460">
      <w:pPr>
        <w:pStyle w:val="Tekstpodstawowywcity1"/>
        <w:numPr>
          <w:ilvl w:val="0"/>
          <w:numId w:val="20"/>
        </w:numPr>
        <w:spacing w:before="60"/>
        <w:rPr>
          <w:rFonts w:ascii="Book Antiqua" w:hAnsi="Book Antiqua"/>
          <w:color w:val="262626" w:themeColor="text1" w:themeTint="D9"/>
          <w:sz w:val="40"/>
          <w:szCs w:val="24"/>
        </w:rPr>
      </w:pPr>
      <w:r w:rsidRPr="009C686E">
        <w:rPr>
          <w:rFonts w:ascii="Book Antiqua" w:hAnsi="Book Antiqua" w:cs="Arial"/>
          <w:color w:val="262626" w:themeColor="text1" w:themeTint="D9"/>
        </w:rPr>
        <w:t>Inwestor dopuszcza zmianę zawartej Umowy w sytuacjach i na warunkach:</w:t>
      </w:r>
    </w:p>
    <w:p w:rsidR="00114460" w:rsidRPr="009C686E" w:rsidRDefault="00114460" w:rsidP="00114460">
      <w:pPr>
        <w:pStyle w:val="Zwykytekst"/>
        <w:numPr>
          <w:ilvl w:val="0"/>
          <w:numId w:val="34"/>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Zmiany Wynagrodzenia przy zaistnieniu zmian stawek podatkowych.</w:t>
      </w:r>
    </w:p>
    <w:p w:rsidR="00114460" w:rsidRPr="009C686E" w:rsidRDefault="00114460" w:rsidP="00114460">
      <w:pPr>
        <w:pStyle w:val="Zwykytekst"/>
        <w:numPr>
          <w:ilvl w:val="0"/>
          <w:numId w:val="34"/>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Przedłużenie terminu realizacji Umowy w przypadku, gdy przedłużenie nastąpiło z przyczyn niezależnych od Stron a w szczególności w przypadku:</w:t>
      </w:r>
    </w:p>
    <w:p w:rsidR="00114460" w:rsidRPr="009C686E" w:rsidRDefault="00114460" w:rsidP="00114460">
      <w:pPr>
        <w:pStyle w:val="Zwykytekst"/>
        <w:numPr>
          <w:ilvl w:val="0"/>
          <w:numId w:val="35"/>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szczególnie niekorzystnych warunków atmosferycznych, uniemożliwiających prawidłowe wykonywanie przedmiotu zamówienia,</w:t>
      </w:r>
    </w:p>
    <w:p w:rsidR="00114460" w:rsidRPr="009C686E" w:rsidRDefault="00114460" w:rsidP="00114460">
      <w:pPr>
        <w:pStyle w:val="Zwykytekst"/>
        <w:numPr>
          <w:ilvl w:val="0"/>
          <w:numId w:val="35"/>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katastrofy budowlanej,</w:t>
      </w:r>
    </w:p>
    <w:p w:rsidR="00114460" w:rsidRPr="009C686E" w:rsidRDefault="00114460" w:rsidP="00114460">
      <w:pPr>
        <w:pStyle w:val="Zwykytekst"/>
        <w:numPr>
          <w:ilvl w:val="0"/>
          <w:numId w:val="35"/>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siły wyższej.</w:t>
      </w:r>
    </w:p>
    <w:p w:rsidR="00114460" w:rsidRPr="009C686E" w:rsidRDefault="00114460" w:rsidP="00114460">
      <w:pPr>
        <w:pStyle w:val="Zwykytekst"/>
        <w:numPr>
          <w:ilvl w:val="0"/>
          <w:numId w:val="34"/>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 xml:space="preserve">Zmniejszenie zakresu realizacji niniejszej Umowy z przyczyn niezależnych od Stron. Zmiana ta może pociągać za sobą zmniejszenie wynagrodzenia Wykonawcy. </w:t>
      </w:r>
    </w:p>
    <w:p w:rsidR="00114460" w:rsidRPr="009C686E" w:rsidRDefault="00114460" w:rsidP="00114460">
      <w:pPr>
        <w:pStyle w:val="Zwykytekst"/>
        <w:numPr>
          <w:ilvl w:val="0"/>
          <w:numId w:val="34"/>
        </w:numPr>
        <w:spacing w:before="60"/>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oraz w innych wypadkach określonych w umowie.</w:t>
      </w:r>
    </w:p>
    <w:p w:rsidR="00114460" w:rsidRPr="009C686E" w:rsidRDefault="00114460" w:rsidP="00114460">
      <w:pPr>
        <w:pStyle w:val="Zwykytekst"/>
        <w:spacing w:before="60"/>
        <w:ind w:left="702"/>
        <w:jc w:val="both"/>
        <w:rPr>
          <w:rFonts w:ascii="Book Antiqua" w:hAnsi="Book Antiqua" w:cs="Arial"/>
          <w:color w:val="262626" w:themeColor="text1" w:themeTint="D9"/>
          <w:sz w:val="24"/>
          <w:szCs w:val="20"/>
        </w:rPr>
      </w:pPr>
      <w:r w:rsidRPr="009C686E">
        <w:rPr>
          <w:rFonts w:ascii="Book Antiqua" w:hAnsi="Book Antiqua" w:cs="Arial"/>
          <w:color w:val="262626" w:themeColor="text1" w:themeTint="D9"/>
          <w:sz w:val="24"/>
          <w:szCs w:val="20"/>
        </w:rPr>
        <w:t>Zmiana terminu wymaga zgody Inwestora i musi być przez Wykonawcę udokumentowana - pismo (wniosek) dotyczące zmiany terminu, Wykonawca zobowiązany jest złożyć w terminie 7 dni przed upływem terminu zakończenia realizacji umowy</w:t>
      </w:r>
    </w:p>
    <w:p w:rsidR="00114460" w:rsidRPr="009C686E" w:rsidRDefault="00114460" w:rsidP="00114460">
      <w:pPr>
        <w:pStyle w:val="Tekstpodstawowywcity1"/>
        <w:numPr>
          <w:ilvl w:val="0"/>
          <w:numId w:val="20"/>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Inwestor jest uprawniony do wyłączenia z zakresu Prac dowolnych elementów, z zastrzeżeniem, że: </w:t>
      </w:r>
    </w:p>
    <w:p w:rsidR="00114460" w:rsidRPr="009C686E" w:rsidRDefault="00114460" w:rsidP="00114460">
      <w:pPr>
        <w:pStyle w:val="Tekstpodstawowywcity1"/>
        <w:numPr>
          <w:ilvl w:val="0"/>
          <w:numId w:val="21"/>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lastRenderedPageBreak/>
        <w:t xml:space="preserve">łączna wartość wyłączonych elementów z zakresu Prac nie może przekroczyć 5% (pięć procent) kwoty Wynagrodzenia oraz </w:t>
      </w:r>
    </w:p>
    <w:p w:rsidR="00114460" w:rsidRPr="009C686E" w:rsidRDefault="00114460" w:rsidP="00114460">
      <w:pPr>
        <w:pStyle w:val="Tekstpodstawowywcity1"/>
        <w:numPr>
          <w:ilvl w:val="0"/>
          <w:numId w:val="21"/>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po</w:t>
      </w:r>
      <w:smartTag w:uri="urn:schemas-microsoft-com:office:smarttags" w:element="PersonName">
        <w:r w:rsidRPr="009C686E">
          <w:rPr>
            <w:rFonts w:ascii="Book Antiqua" w:hAnsi="Book Antiqua"/>
            <w:color w:val="262626" w:themeColor="text1" w:themeTint="D9"/>
            <w:szCs w:val="24"/>
          </w:rPr>
          <w:t>info</w:t>
        </w:r>
      </w:smartTag>
      <w:r w:rsidRPr="009C686E">
        <w:rPr>
          <w:rFonts w:ascii="Book Antiqua" w:hAnsi="Book Antiqua"/>
          <w:color w:val="262626" w:themeColor="text1" w:themeTint="D9"/>
          <w:szCs w:val="24"/>
        </w:rPr>
        <w:t xml:space="preserve">rmuje Wykonawcę o każdorazowym wyłączeniu jakiegokolwiek elementu z zakresu Prac na 30 (trzydzieści) dni przed wynikającym z Harmonogramu Prac terminem rozpoczęcia wykonywania tych elementów. </w:t>
      </w:r>
    </w:p>
    <w:p w:rsidR="00114460" w:rsidRPr="009C686E" w:rsidRDefault="00114460" w:rsidP="00114460">
      <w:pPr>
        <w:pStyle w:val="Tekstpodstawowywcity1"/>
        <w:spacing w:before="60"/>
        <w:ind w:left="709"/>
        <w:rPr>
          <w:rFonts w:ascii="Book Antiqua" w:hAnsi="Book Antiqua"/>
          <w:color w:val="262626" w:themeColor="text1" w:themeTint="D9"/>
          <w:szCs w:val="24"/>
        </w:rPr>
      </w:pPr>
      <w:r w:rsidRPr="009C686E">
        <w:rPr>
          <w:rFonts w:ascii="Book Antiqua" w:hAnsi="Book Antiqua"/>
          <w:color w:val="262626" w:themeColor="text1" w:themeTint="D9"/>
          <w:szCs w:val="24"/>
        </w:rPr>
        <w:t>Wycena tych Prac zostanie uzgodniona pomiędzy Stronami w odrębnym porozumieniu a podstawą tej wyceny będą wartości wynikające z niniejszej Umowy, w tym kosztorysu Wykonawcy.</w:t>
      </w:r>
    </w:p>
    <w:p w:rsidR="00114460" w:rsidRPr="007E2495" w:rsidRDefault="00114460" w:rsidP="00114460">
      <w:pPr>
        <w:pStyle w:val="Tekstpodstawowywcity1"/>
        <w:numPr>
          <w:ilvl w:val="0"/>
          <w:numId w:val="20"/>
        </w:numPr>
        <w:spacing w:before="60"/>
        <w:rPr>
          <w:rFonts w:ascii="Book Antiqua" w:hAnsi="Book Antiqua"/>
          <w:strike/>
          <w:color w:val="262626" w:themeColor="text1" w:themeTint="D9"/>
          <w:szCs w:val="24"/>
        </w:rPr>
      </w:pPr>
      <w:r w:rsidRPr="007E2495">
        <w:rPr>
          <w:rFonts w:ascii="Book Antiqua" w:hAnsi="Book Antiqua"/>
          <w:strike/>
          <w:color w:val="262626" w:themeColor="text1" w:themeTint="D9"/>
          <w:szCs w:val="24"/>
        </w:rPr>
        <w:t xml:space="preserve">W sytuacjach spowodowanych zdarzeniami siły wyższej jak również w przypadkach uzasadnionych innymi nadzwyczajnymi sytuacjami stanowiącymi zagrożenia życia lub zdrowia Inwestor jest uprawniony do dokonania wszelkich zmian w zakresie, ilości lub Harmonogramie Prac, z zastrzeżeniem, że wartość tych Prac zamiennych nie przekroczy kwoty stanowiącej równowartość w złotych polskich 150.000 zł (sto pięćdziesiąt tysięcy złotych). Zmiany, które pociągałyby za sobą konieczność przeprowadzenia prac zamiennych, których wartość przekroczyłaby kwotę 150.000 zł (stu pięćdziesięciu tysięcy złotych) wymagać będzie zmiany Umowy. Wszystkie takie prace zamienne wraz z przyczyną uzasadniającą ich wprowadzenie, zostaną uwzględnione w dzienniku budowy prowadzonym dla </w:t>
      </w:r>
      <w:r w:rsidR="00CC10FE" w:rsidRPr="007E2495">
        <w:rPr>
          <w:rFonts w:ascii="Book Antiqua" w:hAnsi="Book Antiqua"/>
          <w:strike/>
          <w:color w:val="262626" w:themeColor="text1" w:themeTint="D9"/>
        </w:rPr>
        <w:t xml:space="preserve">Przedmiotu umowy </w:t>
      </w:r>
      <w:r w:rsidRPr="007E2495">
        <w:rPr>
          <w:rFonts w:ascii="Book Antiqua" w:hAnsi="Book Antiqua"/>
          <w:strike/>
          <w:color w:val="262626" w:themeColor="text1" w:themeTint="D9"/>
          <w:szCs w:val="24"/>
        </w:rPr>
        <w:t xml:space="preserve">oraz dzienniku budowy prowadzonym dla prac drogowych. Wykonawca jest zobowiązany do natychmiastowego zastosowania się do poleceń i instrukcji Inwestora dotyczących dodatkowych prac, o których mowa w niniejszym ustępie, oraz podjęcia wysiłków zmierzających do tego, aby te dodatkowe prace zostały zakończone przed Dniem Zakończenia Prac, jednakże z uprawnieniem Wykonawcy do przesunięcia terminu zakończenia prac objętych Umową i płatności za ich realizację. </w:t>
      </w:r>
    </w:p>
    <w:p w:rsidR="00114460" w:rsidRPr="009C686E" w:rsidRDefault="00114460" w:rsidP="00114460">
      <w:pPr>
        <w:pStyle w:val="Tekstpodstawowywcity1"/>
        <w:numPr>
          <w:ilvl w:val="0"/>
          <w:numId w:val="20"/>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Wykonawca nie ma prawa dokonywania żadnych zmian w</w:t>
      </w:r>
      <w:r w:rsidR="002A39E3" w:rsidRPr="009C686E">
        <w:rPr>
          <w:rFonts w:ascii="Book Antiqua" w:hAnsi="Book Antiqua"/>
          <w:color w:val="262626" w:themeColor="text1" w:themeTint="D9"/>
          <w:szCs w:val="24"/>
        </w:rPr>
        <w:t xml:space="preserve"> </w:t>
      </w:r>
      <w:r w:rsidR="008931DB" w:rsidRPr="009C686E">
        <w:rPr>
          <w:rFonts w:ascii="Book Antiqua" w:hAnsi="Book Antiqua"/>
          <w:color w:val="262626" w:themeColor="text1" w:themeTint="D9"/>
          <w:szCs w:val="24"/>
        </w:rPr>
        <w:t>zatwierdzonej</w:t>
      </w:r>
      <w:r w:rsidRPr="009C686E">
        <w:rPr>
          <w:rFonts w:ascii="Book Antiqua" w:hAnsi="Book Antiqua"/>
          <w:color w:val="262626" w:themeColor="text1" w:themeTint="D9"/>
          <w:szCs w:val="24"/>
        </w:rPr>
        <w:t xml:space="preserve">  przez Inwestora dokumentacji dotyczącej realizacji Prac oraz wskazanym sposobie ich wykonania, bez uprzedniej pisemnej zgody Inwestora lub jego Przedstawiciela na budowie. W przypadku konieczności wprowadzenia takich zmian, Wykonawca bez zbędnej zwłoki powiadomi Inwestora na piśmie o zaistniałych okolicznościach i zaproponuje najkorzystniejszy dla Inwestora sposób realizacji Prac.</w:t>
      </w:r>
    </w:p>
    <w:p w:rsidR="00114460" w:rsidRPr="009C686E" w:rsidRDefault="00114460" w:rsidP="00114460">
      <w:pPr>
        <w:numPr>
          <w:ilvl w:val="0"/>
          <w:numId w:val="1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Wykonawca  jest uprawniony do żądania zmiany Umowy w zakresie Materiałów, parametrów technicznych, technologii wykonania robót budowlanych, sposobu i zakresu wykonania przedmiotu Umowy w następujących sytuacjach: </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konieczności zrealizowania jakiejkolwiek części robót, objętej przedmiotem Umowy, przy zastosowaniu odmiennych rozwiązań technicznych lub technologicznych, niż wskazane w</w:t>
      </w:r>
      <w:r w:rsidR="005F5A5E" w:rsidRPr="009C686E">
        <w:rPr>
          <w:rFonts w:ascii="Book Antiqua" w:hAnsi="Book Antiqua"/>
          <w:color w:val="262626" w:themeColor="text1" w:themeTint="D9"/>
          <w:szCs w:val="26"/>
        </w:rPr>
        <w:t xml:space="preserve"> zatwierdzonym</w:t>
      </w:r>
      <w:r w:rsidRPr="009C686E">
        <w:rPr>
          <w:rFonts w:ascii="Book Antiqua" w:hAnsi="Book Antiqua"/>
          <w:color w:val="262626" w:themeColor="text1" w:themeTint="D9"/>
          <w:szCs w:val="26"/>
        </w:rPr>
        <w:t xml:space="preserve"> </w:t>
      </w:r>
      <w:r w:rsidR="005F5A5E" w:rsidRPr="009C686E">
        <w:rPr>
          <w:rFonts w:ascii="Book Antiqua" w:hAnsi="Book Antiqua"/>
          <w:color w:val="262626" w:themeColor="text1" w:themeTint="D9"/>
          <w:szCs w:val="26"/>
        </w:rPr>
        <w:t>Projekcie</w:t>
      </w:r>
      <w:r w:rsidRPr="009C686E">
        <w:rPr>
          <w:rFonts w:ascii="Book Antiqua" w:hAnsi="Book Antiqua"/>
          <w:color w:val="262626" w:themeColor="text1" w:themeTint="D9"/>
          <w:szCs w:val="26"/>
        </w:rPr>
        <w:t xml:space="preserve">, a wynikających </w:t>
      </w:r>
      <w:r w:rsidR="005F5A5E" w:rsidRPr="009C686E">
        <w:rPr>
          <w:rFonts w:ascii="Book Antiqua" w:hAnsi="Book Antiqua"/>
          <w:color w:val="262626" w:themeColor="text1" w:themeTint="D9"/>
          <w:szCs w:val="26"/>
        </w:rPr>
        <w:t xml:space="preserve">z decyzji Zamawiającego lub ze </w:t>
      </w:r>
      <w:r w:rsidRPr="009C686E">
        <w:rPr>
          <w:rFonts w:ascii="Book Antiqua" w:hAnsi="Book Antiqua"/>
          <w:color w:val="262626" w:themeColor="text1" w:themeTint="D9"/>
          <w:szCs w:val="26"/>
        </w:rPr>
        <w:t>zmiany stanu prawnego w oparciu, o który przygotowano</w:t>
      </w:r>
      <w:r w:rsidR="005F5A5E" w:rsidRPr="009C686E">
        <w:rPr>
          <w:rFonts w:ascii="Book Antiqua" w:hAnsi="Book Antiqua"/>
          <w:color w:val="262626" w:themeColor="text1" w:themeTint="D9"/>
          <w:szCs w:val="26"/>
        </w:rPr>
        <w:t xml:space="preserve"> Projekt</w:t>
      </w:r>
      <w:r w:rsidRPr="009C686E">
        <w:rPr>
          <w:rFonts w:ascii="Book Antiqua" w:hAnsi="Book Antiqua"/>
          <w:color w:val="262626" w:themeColor="text1" w:themeTint="D9"/>
          <w:szCs w:val="26"/>
        </w:rPr>
        <w:t xml:space="preserve">, gdyby </w:t>
      </w:r>
      <w:r w:rsidRPr="009C686E">
        <w:rPr>
          <w:rFonts w:ascii="Book Antiqua" w:hAnsi="Book Antiqua"/>
          <w:color w:val="262626" w:themeColor="text1" w:themeTint="D9"/>
          <w:szCs w:val="26"/>
        </w:rPr>
        <w:lastRenderedPageBreak/>
        <w:t>zastosowanie przewidzianych rozwiązań groziło niewykonaniem lub nienależytym wykonaniem przedmiotu Umowy,</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konieczności realizacji robót wynikających z wprowadzenia </w:t>
      </w:r>
      <w:r w:rsidR="005F5A5E" w:rsidRPr="009C686E">
        <w:rPr>
          <w:rFonts w:ascii="Book Antiqua" w:hAnsi="Book Antiqua"/>
          <w:color w:val="262626" w:themeColor="text1" w:themeTint="D9"/>
          <w:szCs w:val="26"/>
        </w:rPr>
        <w:t xml:space="preserve">przez Zamawiającego </w:t>
      </w:r>
      <w:r w:rsidRPr="009C686E">
        <w:rPr>
          <w:rFonts w:ascii="Book Antiqua" w:hAnsi="Book Antiqua"/>
          <w:color w:val="262626" w:themeColor="text1" w:themeTint="D9"/>
          <w:szCs w:val="26"/>
        </w:rPr>
        <w:t>w</w:t>
      </w:r>
      <w:r w:rsidR="005F5A5E" w:rsidRPr="009C686E">
        <w:rPr>
          <w:rFonts w:ascii="Book Antiqua" w:hAnsi="Book Antiqua"/>
          <w:color w:val="262626" w:themeColor="text1" w:themeTint="D9"/>
          <w:szCs w:val="26"/>
        </w:rPr>
        <w:t xml:space="preserve"> zatwierdzonym</w:t>
      </w:r>
      <w:r w:rsidRPr="009C686E">
        <w:rPr>
          <w:rFonts w:ascii="Book Antiqua" w:hAnsi="Book Antiqua"/>
          <w:color w:val="262626" w:themeColor="text1" w:themeTint="D9"/>
          <w:szCs w:val="26"/>
        </w:rPr>
        <w:t xml:space="preserve"> </w:t>
      </w:r>
      <w:r w:rsidR="005F5A5E" w:rsidRPr="009C686E">
        <w:rPr>
          <w:rFonts w:ascii="Book Antiqua" w:hAnsi="Book Antiqua"/>
          <w:color w:val="262626" w:themeColor="text1" w:themeTint="D9"/>
          <w:szCs w:val="26"/>
        </w:rPr>
        <w:t>Projekcie</w:t>
      </w:r>
      <w:r w:rsidRPr="009C686E">
        <w:rPr>
          <w:rFonts w:ascii="Book Antiqua" w:hAnsi="Book Antiqua"/>
          <w:color w:val="262626" w:themeColor="text1" w:themeTint="D9"/>
          <w:szCs w:val="26"/>
        </w:rPr>
        <w:t xml:space="preserve"> zmian uznanych za nieistotne odstępstwo od </w:t>
      </w:r>
      <w:r w:rsidR="005F5A5E" w:rsidRPr="009C686E">
        <w:rPr>
          <w:rFonts w:ascii="Book Antiqua" w:hAnsi="Book Antiqua"/>
          <w:color w:val="262626" w:themeColor="text1" w:themeTint="D9"/>
          <w:szCs w:val="26"/>
        </w:rPr>
        <w:t>Projektu</w:t>
      </w:r>
      <w:r w:rsidRPr="009C686E">
        <w:rPr>
          <w:rFonts w:ascii="Book Antiqua" w:hAnsi="Book Antiqua"/>
          <w:color w:val="262626" w:themeColor="text1" w:themeTint="D9"/>
          <w:szCs w:val="26"/>
        </w:rPr>
        <w:t>,</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wystąpienia warunków geologicznych, geotechnicznych lub hydrologicznych odbiegających w sposób istotny od przyjętych w </w:t>
      </w:r>
      <w:r w:rsidR="005F5A5E" w:rsidRPr="009C686E">
        <w:rPr>
          <w:rFonts w:ascii="Book Antiqua" w:hAnsi="Book Antiqua"/>
          <w:color w:val="262626" w:themeColor="text1" w:themeTint="D9"/>
          <w:szCs w:val="26"/>
        </w:rPr>
        <w:t>Projekcie</w:t>
      </w:r>
      <w:r w:rsidRPr="009C686E">
        <w:rPr>
          <w:rFonts w:ascii="Book Antiqua" w:hAnsi="Book Antiqua"/>
          <w:color w:val="262626" w:themeColor="text1" w:themeTint="D9"/>
          <w:szCs w:val="26"/>
        </w:rPr>
        <w:t>,</w:t>
      </w:r>
      <w:r w:rsidR="005F5A5E" w:rsidRPr="009C686E">
        <w:rPr>
          <w:rFonts w:ascii="Book Antiqua" w:hAnsi="Book Antiqua"/>
          <w:color w:val="262626" w:themeColor="text1" w:themeTint="D9"/>
          <w:szCs w:val="26"/>
        </w:rPr>
        <w:t xml:space="preserve"> a których Wykonawca nie mógł ustalić przy zachowaniu staranności wymaganej zawodowym charakterem jego działalności, a ponadto w przypadku</w:t>
      </w:r>
      <w:r w:rsidRPr="009C686E">
        <w:rPr>
          <w:rFonts w:ascii="Book Antiqua" w:hAnsi="Book Antiqua"/>
          <w:color w:val="262626" w:themeColor="text1" w:themeTint="D9"/>
          <w:szCs w:val="26"/>
        </w:rPr>
        <w:t xml:space="preserve"> rozpoznania terenu w zakresie znalezisk archeologicznych, występowania niewybuchów lub niewypałów, które mogą skutkować w świetle dotychczasowych założeń niewykonaniem lub nienależytym wykonaniem przedmiotu Umowy,</w:t>
      </w:r>
    </w:p>
    <w:p w:rsidR="00114460" w:rsidRPr="009C686E" w:rsidRDefault="00114460" w:rsidP="005F5A5E">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 xml:space="preserve">wystąpienia warunków Terenu budowy odbiegających w sposób istotny od przyjętych w </w:t>
      </w:r>
      <w:r w:rsidR="005F5A5E" w:rsidRPr="009C686E">
        <w:rPr>
          <w:rFonts w:ascii="Book Antiqua" w:hAnsi="Book Antiqua"/>
          <w:color w:val="262626" w:themeColor="text1" w:themeTint="D9"/>
          <w:szCs w:val="26"/>
        </w:rPr>
        <w:t>Projekcie,</w:t>
      </w:r>
      <w:r w:rsidR="005F5A5E" w:rsidRPr="009C686E">
        <w:rPr>
          <w:color w:val="262626" w:themeColor="text1" w:themeTint="D9"/>
        </w:rPr>
        <w:t xml:space="preserve"> </w:t>
      </w:r>
      <w:r w:rsidR="005F5A5E" w:rsidRPr="009C686E">
        <w:rPr>
          <w:rFonts w:ascii="Book Antiqua" w:hAnsi="Book Antiqua"/>
          <w:color w:val="262626" w:themeColor="text1" w:themeTint="D9"/>
          <w:szCs w:val="26"/>
        </w:rPr>
        <w:t>a których Wykonawca nie mógł ustalić przy zachowaniu staranności wymaganej zawodowym charakterem jego działalności,</w:t>
      </w:r>
      <w:r w:rsidRPr="009C686E">
        <w:rPr>
          <w:rFonts w:ascii="Book Antiqua" w:hAnsi="Book Antiqua"/>
          <w:color w:val="262626" w:themeColor="text1" w:themeTint="D9"/>
          <w:szCs w:val="26"/>
        </w:rPr>
        <w:t xml:space="preserve"> w szczególności napotkania niezinwentaryzowanych lub błędnie zinwentaryzowanych </w:t>
      </w:r>
      <w:r w:rsidR="00F40680" w:rsidRPr="009C686E">
        <w:rPr>
          <w:rFonts w:ascii="Book Antiqua" w:hAnsi="Book Antiqua"/>
          <w:color w:val="262626" w:themeColor="text1" w:themeTint="D9"/>
          <w:szCs w:val="26"/>
        </w:rPr>
        <w:t>Przedmiot umowy</w:t>
      </w:r>
      <w:r w:rsidRPr="009C686E">
        <w:rPr>
          <w:rFonts w:ascii="Book Antiqua" w:hAnsi="Book Antiqua"/>
          <w:color w:val="262626" w:themeColor="text1" w:themeTint="D9"/>
          <w:szCs w:val="26"/>
        </w:rPr>
        <w:t>, instalacji lub innych obiektów budowlanych,</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konieczności zrealizowania przedmiotu Umowy przy zastosowaniu innych rozwiązań technicznych lub materiałowych ze względu na zmiany obowiązującego prawa,</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wystąpienia niebezpieczeństwa kolizji z planowanymi lub równolegle prowadzonymi przez inne podmioty inwestycjami w zakresie niezbędnym do uniknięcia lub usunięcia tych kolizji,</w:t>
      </w:r>
    </w:p>
    <w:p w:rsidR="00114460" w:rsidRPr="009C686E" w:rsidRDefault="00114460" w:rsidP="00114460">
      <w:pPr>
        <w:numPr>
          <w:ilvl w:val="0"/>
          <w:numId w:val="42"/>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szCs w:val="26"/>
        </w:rPr>
        <w:t>wystąpienia Siły wyższej uniemożliwiającej wykonanie przedmiotu Umowy zgodnie z jej postanowieniami.</w:t>
      </w:r>
    </w:p>
    <w:p w:rsidR="00114460" w:rsidRPr="009C686E" w:rsidRDefault="00114460" w:rsidP="00114460">
      <w:pPr>
        <w:pStyle w:val="Tekstpodstawowywcity1"/>
        <w:spacing w:before="60"/>
        <w:ind w:left="720"/>
        <w:rPr>
          <w:rFonts w:ascii="Book Antiqua" w:hAnsi="Book Antiqua"/>
          <w:color w:val="262626" w:themeColor="text1" w:themeTint="D9"/>
          <w:szCs w:val="24"/>
        </w:rPr>
      </w:pPr>
      <w:r w:rsidRPr="009C686E">
        <w:rPr>
          <w:rFonts w:ascii="Book Antiqua" w:hAnsi="Book Antiqua"/>
          <w:color w:val="262626" w:themeColor="text1" w:themeTint="D9"/>
          <w:szCs w:val="26"/>
        </w:rPr>
        <w:t>Zmiana terminu wymaga zgody Inwestora i musi być przez Wykonawcę udokumentowana - pismo (wniosek) dotyczące zmiany terminu, Wykonawca zobowiązany jest złożyć w terminie 7 dni przed upływem terminu zakończenia realizacji umowy.</w:t>
      </w: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12</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TAJEMNICA HANDLOWA</w:t>
      </w:r>
    </w:p>
    <w:p w:rsidR="00114460" w:rsidRPr="009C686E" w:rsidRDefault="00114460" w:rsidP="00114460">
      <w:pPr>
        <w:spacing w:before="60"/>
        <w:jc w:val="center"/>
        <w:rPr>
          <w:rFonts w:ascii="Book Antiqua" w:hAnsi="Book Antiqua"/>
          <w:color w:val="262626" w:themeColor="text1" w:themeTint="D9"/>
        </w:rPr>
      </w:pP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Zakazane jest przekazywanie, ujawnianie lub wykorzystywanie przez Strony jakichkolwiek wiadomości dotyczących Przedmiotu Umowy i Stron, trwania Umowy oraz związane z zawarciem Umowy i jej realizacją, z wyjątkiem wiadomości, bez których ujawnienia nie jest możliwe wykonywanie zawartej Umowy.</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Przez wiadomości dotyczące Stron, o których mowa w ust. 1, należy rozumieć nieujawnione do wiadomości publicznej informacje techniczne, technologiczne, </w:t>
      </w:r>
      <w:r w:rsidRPr="009C686E">
        <w:rPr>
          <w:rFonts w:ascii="Book Antiqua" w:hAnsi="Book Antiqua"/>
          <w:color w:val="262626" w:themeColor="text1" w:themeTint="D9"/>
        </w:rPr>
        <w:lastRenderedPageBreak/>
        <w:t>organizacyjne przedsiębiorstwa lub inne informacje mające wartość gospodarczą, co do których Strony podjęły działania w celu zachowania ich poufności. Wśród informacji nieujawnionych do wiadomości publicznej mieszczą się w szczególności zarówno pasywa, jak i aktywa Stron, dochód i zyski, koszty działalności, straty, zobowiązania finansowe, dane obrazujące wielkość produkcji i sprzedaży, a także źródła zaopatrzenia i zbytu, informacje o planach handlowych i marketingowych, wszelkie informacje o produktach, strategia i organizacja przedsiębiorstwa, polityka finansowa, proces technologiczny, specyfikacje surowców i wyrobów, informacje o cenach.</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Zakazem, o którym mowa w ust. 1 objęte są również wszelkie informacje związane z Przedmiotem Umowy i wszystkimi jego aspektami technicznymi, w zakresie w jakim nie są konieczne do wykonywania Umowy.</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Wykonawca zobowiązany jest do zapewnienia poufności dokumentacji związanej z realizacją Umowy, w tym do należytego jej przechowywania oraz kontrolowania wykonywania kopii. </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Zakaz określony w ust. 1 – 4 obowiązuje zarówno w czasie trwania Umowy jak również po jej rozwiązaniu lub wygaśnięciu z jakichkolwiek przyczyn.</w:t>
      </w:r>
    </w:p>
    <w:p w:rsidR="00114460" w:rsidRPr="009C686E" w:rsidRDefault="00114460" w:rsidP="00114460">
      <w:pPr>
        <w:numPr>
          <w:ilvl w:val="0"/>
          <w:numId w:val="2"/>
        </w:numPr>
        <w:tabs>
          <w:tab w:val="clear" w:pos="720"/>
          <w:tab w:val="num" w:pos="0"/>
        </w:tabs>
        <w:suppressAutoHyphens/>
        <w:spacing w:before="60"/>
        <w:ind w:left="714" w:hanging="357"/>
        <w:jc w:val="both"/>
        <w:rPr>
          <w:rFonts w:ascii="Book Antiqua" w:hAnsi="Book Antiqua"/>
          <w:color w:val="262626" w:themeColor="text1" w:themeTint="D9"/>
        </w:rPr>
      </w:pPr>
      <w:r w:rsidRPr="009C686E">
        <w:rPr>
          <w:rFonts w:ascii="Book Antiqua" w:hAnsi="Book Antiqua"/>
          <w:color w:val="262626" w:themeColor="text1" w:themeTint="D9"/>
        </w:rPr>
        <w:t xml:space="preserve">Informacje wskazane w ust. 1 – 4 zostają wyłączone spod zakazu, o którym mowa w ust. 1 i przestają mieć charakter poufny, w razie uzyskania pisemnej zgody Strony na ich przekazywanie, ujawnianie lub wykorzystywanie, w zakresie objętym zgodą. Powyższe zakazy, wskazane w ust. 1 - 4, nie wiążą również w sytuacjach, w których ujawnienie </w:t>
      </w:r>
      <w:smartTag w:uri="urn:schemas-microsoft-com:office:smarttags" w:element="PersonName">
        <w:r w:rsidRPr="009C686E">
          <w:rPr>
            <w:rFonts w:ascii="Book Antiqua" w:hAnsi="Book Antiqua"/>
            <w:color w:val="262626" w:themeColor="text1" w:themeTint="D9"/>
          </w:rPr>
          <w:t>info</w:t>
        </w:r>
      </w:smartTag>
      <w:r w:rsidRPr="009C686E">
        <w:rPr>
          <w:rFonts w:ascii="Book Antiqua" w:hAnsi="Book Antiqua"/>
          <w:color w:val="262626" w:themeColor="text1" w:themeTint="D9"/>
        </w:rPr>
        <w:t>rmacji wymagane jest przez przepis prawa lub przez jakikolwiek organ władzy lub też w związku z jakimkolwiek postępowaniem sądowym, arbitrażowym lub innym postępowaniem prawnym pomiędzy Stronami.</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13</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KARY UMOWNE l ODSZKODOWANIA</w:t>
      </w:r>
    </w:p>
    <w:p w:rsidR="00114460" w:rsidRPr="009C686E" w:rsidRDefault="00114460" w:rsidP="00114460">
      <w:p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sz w:val="26"/>
          <w:szCs w:val="26"/>
        </w:rPr>
        <w:t> </w:t>
      </w:r>
    </w:p>
    <w:p w:rsidR="00114460" w:rsidRPr="009C686E" w:rsidRDefault="00114460" w:rsidP="00114460">
      <w:pPr>
        <w:numPr>
          <w:ilvl w:val="0"/>
          <w:numId w:val="22"/>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Inwestor może żądać od Wykonawcy kar umownych tytułem:</w:t>
      </w:r>
    </w:p>
    <w:p w:rsidR="00114460" w:rsidRPr="009C686E" w:rsidRDefault="00114460" w:rsidP="00114460">
      <w:pPr>
        <w:numPr>
          <w:ilvl w:val="0"/>
          <w:numId w:val="23"/>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za opóźnienie Wykonawcy w wykonaniu</w:t>
      </w:r>
      <w:r w:rsidR="000F7975" w:rsidRPr="009C686E">
        <w:rPr>
          <w:rFonts w:ascii="Book Antiqua" w:hAnsi="Book Antiqua"/>
          <w:color w:val="262626" w:themeColor="text1" w:themeTint="D9"/>
        </w:rPr>
        <w:t xml:space="preserve"> Projektu bądź</w:t>
      </w:r>
      <w:r w:rsidRPr="009C686E">
        <w:rPr>
          <w:rFonts w:ascii="Book Antiqua" w:hAnsi="Book Antiqua"/>
          <w:color w:val="262626" w:themeColor="text1" w:themeTint="D9"/>
        </w:rPr>
        <w:t xml:space="preserve"> Prac w odniesieniu do </w:t>
      </w:r>
      <w:r w:rsidR="004706C9" w:rsidRPr="009C686E">
        <w:rPr>
          <w:rFonts w:ascii="Book Antiqua" w:hAnsi="Book Antiqua"/>
          <w:color w:val="262626" w:themeColor="text1" w:themeTint="D9"/>
        </w:rPr>
        <w:t xml:space="preserve">terminów wskazanych w § 10 ust. 1 </w:t>
      </w:r>
      <w:r w:rsidR="004706C9" w:rsidRPr="00B227BB">
        <w:rPr>
          <w:rFonts w:ascii="Book Antiqua" w:hAnsi="Book Antiqua"/>
          <w:strike/>
          <w:color w:val="262626" w:themeColor="text1" w:themeTint="D9"/>
        </w:rPr>
        <w:t>lit. a) i c)</w:t>
      </w:r>
      <w:r w:rsidRPr="00B227BB">
        <w:rPr>
          <w:rFonts w:ascii="Book Antiqua" w:hAnsi="Book Antiqua"/>
          <w:strike/>
          <w:color w:val="262626" w:themeColor="text1" w:themeTint="D9"/>
        </w:rPr>
        <w:t>,</w:t>
      </w:r>
      <w:r w:rsidRPr="009C686E">
        <w:rPr>
          <w:rFonts w:ascii="Book Antiqua" w:hAnsi="Book Antiqua"/>
          <w:color w:val="262626" w:themeColor="text1" w:themeTint="D9"/>
        </w:rPr>
        <w:t xml:space="preserve"> z przyczyn leżących po stronie Wykonawcy</w:t>
      </w:r>
      <w:r w:rsidRPr="009C686E">
        <w:rPr>
          <w:rFonts w:ascii="Book Antiqua" w:hAnsi="Book Antiqua"/>
          <w:b/>
          <w:color w:val="262626" w:themeColor="text1" w:themeTint="D9"/>
        </w:rPr>
        <w:t xml:space="preserve"> </w:t>
      </w:r>
      <w:r w:rsidRPr="009C686E">
        <w:rPr>
          <w:rFonts w:ascii="Book Antiqua" w:hAnsi="Book Antiqua"/>
          <w:color w:val="262626" w:themeColor="text1" w:themeTint="D9"/>
        </w:rPr>
        <w:t>kwotę 0,1% (jedna dziesiąta procenta) Wynagrodzenia za każdy dzień opóźnienia,</w:t>
      </w:r>
    </w:p>
    <w:p w:rsidR="00114460" w:rsidRPr="009C686E" w:rsidRDefault="00114460" w:rsidP="00114460">
      <w:pPr>
        <w:numPr>
          <w:ilvl w:val="0"/>
          <w:numId w:val="23"/>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w przypadku opóźnienia usunięcia stwierdzonych wad w okresie biegu gwarancji kwotę w wysokości 0,1% (jedna dziesiąta procenta) Wynagrodzenia za każdy dzień opóźnienia,</w:t>
      </w:r>
    </w:p>
    <w:p w:rsidR="00114460" w:rsidRPr="009C686E" w:rsidRDefault="00114460" w:rsidP="00114460">
      <w:pPr>
        <w:numPr>
          <w:ilvl w:val="0"/>
          <w:numId w:val="23"/>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w przypadku rozwiązania Umowy przez Inwestora na skutek przyczyn leżących po stronie Wykonawcy – 20% (dwadzieścia procent) Wynagrodzenia,</w:t>
      </w:r>
    </w:p>
    <w:p w:rsidR="00114460" w:rsidRPr="009C686E" w:rsidRDefault="00114460" w:rsidP="00114460">
      <w:pPr>
        <w:numPr>
          <w:ilvl w:val="0"/>
          <w:numId w:val="23"/>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 xml:space="preserve">w przypadku stawienia się na Placu Budowy jakiejkolwiek osoby ze strony Wykonawcy w stanie nietrzeźwym lub pod wpływem środków </w:t>
      </w:r>
      <w:r w:rsidRPr="009C686E">
        <w:rPr>
          <w:rFonts w:ascii="Book Antiqua" w:hAnsi="Book Antiqua"/>
          <w:color w:val="262626" w:themeColor="text1" w:themeTint="D9"/>
        </w:rPr>
        <w:lastRenderedPageBreak/>
        <w:t>odurzających – 1.000,00 zł (jeden tysiąc złotych) za każdy z powyższych przypadków;</w:t>
      </w:r>
    </w:p>
    <w:p w:rsidR="00114460" w:rsidRPr="009C686E" w:rsidRDefault="00114460" w:rsidP="00114460">
      <w:pPr>
        <w:numPr>
          <w:ilvl w:val="0"/>
          <w:numId w:val="23"/>
        </w:numPr>
        <w:spacing w:before="60"/>
        <w:jc w:val="both"/>
        <w:rPr>
          <w:rFonts w:ascii="Book Antiqua" w:hAnsi="Book Antiqua"/>
          <w:color w:val="262626" w:themeColor="text1" w:themeTint="D9"/>
          <w:szCs w:val="28"/>
        </w:rPr>
      </w:pPr>
      <w:r w:rsidRPr="009C686E">
        <w:rPr>
          <w:rFonts w:ascii="Book Antiqua" w:hAnsi="Book Antiqua"/>
          <w:color w:val="262626" w:themeColor="text1" w:themeTint="D9"/>
          <w:szCs w:val="28"/>
        </w:rPr>
        <w:t>w</w:t>
      </w:r>
      <w:r w:rsidRPr="009C686E">
        <w:rPr>
          <w:rFonts w:ascii="Book Antiqua" w:hAnsi="Book Antiqua" w:cs="Arial"/>
          <w:iCs/>
          <w:color w:val="262626" w:themeColor="text1" w:themeTint="D9"/>
          <w:szCs w:val="28"/>
        </w:rPr>
        <w:t xml:space="preserve">  przypadku  nieprzedłożenia Inwestorowi  w  wymaganym  terminie  do  zaakceptowania  projektu umowy  o podwykonawstwo, której przedmiotem są roboty budowlane, lub  projektu jej zmiany </w:t>
      </w:r>
      <w:r w:rsidRPr="009C686E">
        <w:rPr>
          <w:rFonts w:ascii="Book Antiqua" w:hAnsi="Book Antiqua" w:cs="Arial"/>
          <w:color w:val="262626" w:themeColor="text1" w:themeTint="D9"/>
          <w:szCs w:val="28"/>
        </w:rPr>
        <w:t xml:space="preserve">- </w:t>
      </w:r>
      <w:r w:rsidRPr="009C686E">
        <w:rPr>
          <w:rFonts w:ascii="Book Antiqua" w:hAnsi="Book Antiqua" w:cs="Arial"/>
          <w:iCs/>
          <w:color w:val="262626" w:themeColor="text1" w:themeTint="D9"/>
          <w:szCs w:val="28"/>
        </w:rPr>
        <w:t>5.000,00 złotych  (pięć  tysięcy  złotych). Kara  ta będzie naliczona  jednorazowo  po upływie  wymaganego  terminu  na  złożenie projektu do akceptacji.</w:t>
      </w:r>
    </w:p>
    <w:p w:rsidR="00114460" w:rsidRPr="009C686E" w:rsidRDefault="00114460" w:rsidP="00114460">
      <w:pPr>
        <w:numPr>
          <w:ilvl w:val="0"/>
          <w:numId w:val="23"/>
        </w:numPr>
        <w:spacing w:before="60"/>
        <w:jc w:val="both"/>
        <w:rPr>
          <w:rFonts w:ascii="Book Antiqua" w:hAnsi="Book Antiqua"/>
          <w:color w:val="262626" w:themeColor="text1" w:themeTint="D9"/>
          <w:sz w:val="28"/>
          <w:szCs w:val="28"/>
        </w:rPr>
      </w:pPr>
      <w:r w:rsidRPr="009C686E">
        <w:rPr>
          <w:rFonts w:ascii="Book Antiqua" w:hAnsi="Book Antiqua" w:cs="Arial"/>
          <w:iCs/>
          <w:color w:val="262626" w:themeColor="text1" w:themeTint="D9"/>
          <w:szCs w:val="22"/>
        </w:rPr>
        <w:t>W  przypadku  nieprzedłożenia  poświadczonej  za zgodność  z oryginałem  kopii  umowy o  podwykonawstwo  lub  jej zmiany - 10 % (dziesięć  procent)  wartości umowy  brutto zawartej  przez  Wykonawcę  z  podwykonawcą.  Kara  ta będzie naliczona  jednorazowo po upływie  wymaganego   terminu.</w:t>
      </w:r>
    </w:p>
    <w:p w:rsidR="00114460" w:rsidRPr="009C686E" w:rsidRDefault="00114460" w:rsidP="00114460">
      <w:pPr>
        <w:numPr>
          <w:ilvl w:val="0"/>
          <w:numId w:val="23"/>
        </w:numPr>
        <w:spacing w:before="60"/>
        <w:jc w:val="both"/>
        <w:rPr>
          <w:rFonts w:ascii="Book Antiqua" w:hAnsi="Book Antiqua"/>
          <w:color w:val="262626" w:themeColor="text1" w:themeTint="D9"/>
          <w:sz w:val="28"/>
          <w:szCs w:val="28"/>
        </w:rPr>
      </w:pPr>
      <w:r w:rsidRPr="009C686E">
        <w:rPr>
          <w:rFonts w:ascii="Book Antiqua" w:hAnsi="Book Antiqua" w:cs="Arial"/>
          <w:iCs/>
          <w:color w:val="262626" w:themeColor="text1" w:themeTint="D9"/>
          <w:szCs w:val="22"/>
        </w:rPr>
        <w:t xml:space="preserve">W  przypadku  braku  zmiany  umowy  o podwykonawstwo  w zakresie terminu  zapłaty </w:t>
      </w:r>
      <w:r w:rsidRPr="009C686E">
        <w:rPr>
          <w:rFonts w:ascii="Book Antiqua" w:hAnsi="Book Antiqua" w:cs="Arial"/>
          <w:color w:val="262626" w:themeColor="text1" w:themeTint="D9"/>
          <w:szCs w:val="22"/>
        </w:rPr>
        <w:t xml:space="preserve">-  </w:t>
      </w:r>
      <w:r w:rsidRPr="009C686E">
        <w:rPr>
          <w:rFonts w:ascii="Book Antiqua" w:hAnsi="Book Antiqua" w:cs="Arial"/>
          <w:iCs/>
          <w:color w:val="262626" w:themeColor="text1" w:themeTint="D9"/>
          <w:szCs w:val="22"/>
        </w:rPr>
        <w:t>5 % (pięć procent)  wartości umowy  brutto zawartej przez Wykonawcę  z podwykonawcą;</w:t>
      </w:r>
    </w:p>
    <w:p w:rsidR="004706C9" w:rsidRPr="009C686E" w:rsidRDefault="004706C9" w:rsidP="004706C9">
      <w:pPr>
        <w:numPr>
          <w:ilvl w:val="0"/>
          <w:numId w:val="23"/>
        </w:numPr>
        <w:spacing w:before="60"/>
        <w:jc w:val="both"/>
        <w:rPr>
          <w:rFonts w:ascii="Book Antiqua" w:hAnsi="Book Antiqua"/>
          <w:color w:val="262626" w:themeColor="text1" w:themeTint="D9"/>
          <w:sz w:val="28"/>
          <w:szCs w:val="28"/>
        </w:rPr>
      </w:pPr>
      <w:r w:rsidRPr="009C686E">
        <w:rPr>
          <w:rFonts w:ascii="Book Antiqua" w:hAnsi="Book Antiqua" w:cs="Arial"/>
          <w:iCs/>
          <w:color w:val="262626" w:themeColor="text1" w:themeTint="D9"/>
          <w:szCs w:val="22"/>
        </w:rPr>
        <w:t>W przypadku stwierdzenia wady Projektu,</w:t>
      </w:r>
      <w:r w:rsidRPr="009C686E">
        <w:rPr>
          <w:rFonts w:ascii="Book Antiqua" w:hAnsi="Book Antiqua" w:cs="Arial"/>
          <w:iCs/>
          <w:color w:val="262626" w:themeColor="text1" w:themeTint="D9"/>
          <w:szCs w:val="22"/>
        </w:rPr>
        <w:tab/>
        <w:t xml:space="preserve">jeżeli umożliwia ona użytkowanie Przedmiotu umowy zgodnie z przeznaczeniem – 5 % wynagrodzenia brutto w części stanowiącej zapłatę za wykonanie Projektu.  </w:t>
      </w:r>
    </w:p>
    <w:p w:rsidR="00711F6E" w:rsidRPr="009C686E" w:rsidRDefault="00711F6E" w:rsidP="00711F6E">
      <w:pPr>
        <w:numPr>
          <w:ilvl w:val="0"/>
          <w:numId w:val="23"/>
        </w:numPr>
        <w:spacing w:before="60"/>
        <w:jc w:val="both"/>
        <w:rPr>
          <w:rFonts w:ascii="Book Antiqua" w:hAnsi="Book Antiqua"/>
          <w:color w:val="262626" w:themeColor="text1" w:themeTint="D9"/>
          <w:sz w:val="28"/>
          <w:szCs w:val="28"/>
        </w:rPr>
      </w:pPr>
      <w:r w:rsidRPr="009C686E">
        <w:rPr>
          <w:rFonts w:ascii="Book Antiqua" w:hAnsi="Book Antiqua"/>
          <w:color w:val="262626" w:themeColor="text1" w:themeTint="D9"/>
          <w:lang w:eastAsia="ar-SA"/>
        </w:rPr>
        <w:t>W przypadku skutecznego wystąpienia przez jakąkolwiek osobę trzecią w stosunku do Inwestora z roszczeniem z tytułu naruszenia praw autorskich, zarówno osobistych, jak i majątkowych, jeżeli naruszenie nastąpiło w związku z nienależytym wykonaniem dokumentacji w ramach Umowy przez Wykonawcę – 200 % wynagrodzenia brutto w części stanowiącej zapłatę za wykonanie Projektu.</w:t>
      </w:r>
    </w:p>
    <w:p w:rsidR="00114460" w:rsidRPr="009C686E" w:rsidRDefault="00114460" w:rsidP="00114460">
      <w:pPr>
        <w:numPr>
          <w:ilvl w:val="0"/>
          <w:numId w:val="22"/>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W przypadku nieprzystąpienia do robót lub takiego ich opóźnienia, że wykonanie w terminie będzie niemożliwe, Inwestor zastrzega sobie prawo odstąpienia od umowy bez wyznaczenia dodatkowego terminu i obciążenia karą Wykonawcy w wysokości 20 % (dwadzieścia procent) Wynagrodzenia.</w:t>
      </w:r>
    </w:p>
    <w:p w:rsidR="00114460" w:rsidRPr="009C686E" w:rsidRDefault="00114460" w:rsidP="00114460">
      <w:pPr>
        <w:numPr>
          <w:ilvl w:val="0"/>
          <w:numId w:val="22"/>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Inwestor zapłaci Wykonawcy w przypadku rozwiązania Umowy przez którąkolwiek ze Stron na skutek przyczyn leżących po stronie Inwestora – karę umowną w wysokości 10% (dziesięć procent) Wynagrodzenia.</w:t>
      </w:r>
    </w:p>
    <w:p w:rsidR="00114460" w:rsidRPr="009C686E" w:rsidRDefault="00114460" w:rsidP="00114460">
      <w:pPr>
        <w:numPr>
          <w:ilvl w:val="0"/>
          <w:numId w:val="22"/>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Wykonawca może żądać od Inwestora kar umownych tytułem:</w:t>
      </w:r>
    </w:p>
    <w:p w:rsidR="00114460" w:rsidRPr="009C686E" w:rsidRDefault="00114460" w:rsidP="00114460">
      <w:pPr>
        <w:numPr>
          <w:ilvl w:val="0"/>
          <w:numId w:val="32"/>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za opóźnienie w przekazaniu Placu Budowy oraz uniemożliwienie rozpoczęcia robót, w wysokości 0,1 % (jedna dziesiąta procenta) Wynagrodzenia, za każdy dzień opóźnienia,</w:t>
      </w:r>
    </w:p>
    <w:p w:rsidR="00114460" w:rsidRPr="009C686E" w:rsidRDefault="00114460" w:rsidP="00114460">
      <w:pPr>
        <w:numPr>
          <w:ilvl w:val="0"/>
          <w:numId w:val="32"/>
        </w:numPr>
        <w:autoSpaceDE w:val="0"/>
        <w:autoSpaceDN w:val="0"/>
        <w:adjustRightInd w:val="0"/>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 xml:space="preserve">z tytułu rozwiązania umowy z przyczyn leżących po stronie Inwestora, w wysokości 20 % (dwadzieścia procent) Wynagrodzenia, </w:t>
      </w:r>
    </w:p>
    <w:p w:rsidR="00114460" w:rsidRPr="009C686E" w:rsidRDefault="00114460" w:rsidP="00114460">
      <w:pPr>
        <w:numPr>
          <w:ilvl w:val="0"/>
          <w:numId w:val="32"/>
        </w:numPr>
        <w:autoSpaceDE w:val="0"/>
        <w:autoSpaceDN w:val="0"/>
        <w:adjustRightInd w:val="0"/>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t>za opóźnienie w dokonaniu odbioru w wysokości 0,1 % (jedna dziesiąta procenta) Wynagrodzenia, za każdy dzień opóźnienia, licząc od dnia wyznaczonego na dokonanie odbioru.</w:t>
      </w:r>
    </w:p>
    <w:p w:rsidR="00114460" w:rsidRPr="009C686E" w:rsidRDefault="00114460" w:rsidP="00114460">
      <w:pPr>
        <w:numPr>
          <w:ilvl w:val="0"/>
          <w:numId w:val="22"/>
        </w:numPr>
        <w:spacing w:before="60"/>
        <w:jc w:val="both"/>
        <w:rPr>
          <w:rFonts w:ascii="Book Antiqua" w:hAnsi="Book Antiqua"/>
          <w:color w:val="262626" w:themeColor="text1" w:themeTint="D9"/>
          <w:sz w:val="26"/>
          <w:szCs w:val="26"/>
        </w:rPr>
      </w:pPr>
      <w:r w:rsidRPr="009C686E">
        <w:rPr>
          <w:rFonts w:ascii="Book Antiqua" w:hAnsi="Book Antiqua"/>
          <w:color w:val="262626" w:themeColor="text1" w:themeTint="D9"/>
        </w:rPr>
        <w:t>Strony zastrzegają sobie prawo dochodzenia odszkodowania uzupełniającego, przewyższającego wysokość zastrzeżonych powyżej kar lub odsetek umownych.</w:t>
      </w:r>
    </w:p>
    <w:p w:rsidR="00114460" w:rsidRPr="009C686E" w:rsidRDefault="00114460" w:rsidP="00114460">
      <w:pPr>
        <w:numPr>
          <w:ilvl w:val="0"/>
          <w:numId w:val="22"/>
        </w:numPr>
        <w:spacing w:before="60"/>
        <w:jc w:val="both"/>
        <w:rPr>
          <w:rFonts w:ascii="Book Antiqua" w:hAnsi="Book Antiqua"/>
          <w:color w:val="262626" w:themeColor="text1" w:themeTint="D9"/>
          <w:sz w:val="32"/>
          <w:szCs w:val="26"/>
        </w:rPr>
      </w:pPr>
      <w:r w:rsidRPr="009C686E">
        <w:rPr>
          <w:rFonts w:ascii="Book Antiqua" w:hAnsi="Book Antiqua" w:cs="Arial"/>
          <w:color w:val="262626" w:themeColor="text1" w:themeTint="D9"/>
          <w:szCs w:val="20"/>
        </w:rPr>
        <w:lastRenderedPageBreak/>
        <w:t>Inwestor ma prawo zmniejszenia zapłaty zobowiązań wynikających z wystawionych przez Wykonawcę faktur o kwotę naliczonych kar umownych, bez potrzeby wykazywania poniesionej szkody i składania przez strony dodatkowych oświadczeń.</w:t>
      </w:r>
    </w:p>
    <w:p w:rsidR="00114460" w:rsidRPr="009C686E" w:rsidRDefault="00114460" w:rsidP="00114460">
      <w:pPr>
        <w:spacing w:before="60"/>
        <w:jc w:val="both"/>
        <w:rPr>
          <w:rFonts w:ascii="Book Antiqua" w:hAnsi="Book Antiqua"/>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14</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ROZWIĄZANIE l WYPOWIEDZENIE UMOWY</w:t>
      </w:r>
    </w:p>
    <w:p w:rsidR="00114460" w:rsidRPr="009C686E" w:rsidRDefault="00114460" w:rsidP="00114460">
      <w:pPr>
        <w:pStyle w:val="Tekstpodstawowywcity1"/>
        <w:spacing w:before="60"/>
        <w:rPr>
          <w:rFonts w:ascii="Book Antiqua" w:hAnsi="Book Antiqua"/>
          <w:color w:val="262626" w:themeColor="text1" w:themeTint="D9"/>
          <w:szCs w:val="24"/>
        </w:rPr>
      </w:pP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Inwestor może wypowiedzieć Umowę ze skutkiem natychmiastowym w terminie do dnia sporządzenia Protokołu Końcowego (ewentualnie Protokołu Końcowego Usunięcia Wad i Usterek, o ile takowy zostanie sporządzony) w następujących sytuacjach:</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Wykonawca nie spełnił warunku ubezpieczenia prac zgodnie z wymogami Umowy i po upływie dodatkowych 3 (trzech) dni roboczych, wyznaczonych na piśmie nie uzupełnił tych braków.</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Wykonawca narusza którekolwiek ze swoich obowiązków określonych w Umowie i po upływie dodatkowych 14 (czternaście) dni roboczych wyznaczonych na piśmie nie zaprzestał tych naruszeń i nie usunął skutków tych naruszeń.</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na podstawie art. 145 ustawy Prawo zamówień publicznych;</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złożenia wniosku o ogłoszenie upadłości Wykonawcy lub przedłożenia Inwestorowi przez Wykonawcę wniosku o ogłoszeniu upadłości Wykonawcy,</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 xml:space="preserve">wydania nakazu zajęcia majątku Wykonawcy lub zrzeczenia się przez Wykonawcę majątku na rzecz wierzycieli, </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 xml:space="preserve">nie przystąpienia do robót w ciągu 14 dni od podpisania umowy lub przerwania przez Wykonawcę realizacji przedmiotu umowy,  gdy przerwa ta  trwa dłużej niż 14 dni i pomimo pisemnego wezwania skierowanego przez Inżyniera lub Inwestora do Wykonawcy </w:t>
      </w:r>
      <w:r w:rsidRPr="009C686E">
        <w:rPr>
          <w:rFonts w:ascii="Book Antiqua" w:hAnsi="Book Antiqua" w:cs="Arial"/>
          <w:color w:val="262626" w:themeColor="text1" w:themeTint="D9"/>
          <w:szCs w:val="24"/>
        </w:rPr>
        <w:br/>
        <w:t>o wszczęcie lub wznowienie robót, Wykonawca w ciągu 7 dni od otrzymania tego wezwania nadal nie podejmie prac związanych z  realizacją Zamówienia;</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gdy Wykonawca  nie jest w stanie zabezpieczyć właściwych  warunków bezpieczeństwa przy wykonywaniu przedmiotu umowy dla swoich pracowników  jak również osób trzecich lub gdy roboty prowadzone są niezgodnie z wiedzą i  sztuką budowlaną lub gdy Wykonawca nie realizuje zaleceń, poleceń wydanych przez Inżyniera pomimo wezwania do naprawienia uchybień nie naprawi ich w terminie 7 dni od otrzymania wezwania;</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s="Arial"/>
          <w:color w:val="262626" w:themeColor="text1" w:themeTint="D9"/>
          <w:szCs w:val="24"/>
        </w:rPr>
        <w:t>gdy Wykonawca nie przedłuża ważności wygasającego wymaganego zabezpieczenia należytego wykonania umowy;</w:t>
      </w:r>
    </w:p>
    <w:p w:rsidR="00114460" w:rsidRPr="009C686E" w:rsidRDefault="00114460" w:rsidP="00114460">
      <w:pPr>
        <w:pStyle w:val="Tekstpodstawowywcity1"/>
        <w:numPr>
          <w:ilvl w:val="0"/>
          <w:numId w:val="25"/>
        </w:numPr>
        <w:spacing w:before="60"/>
        <w:rPr>
          <w:rFonts w:ascii="Book Antiqua" w:hAnsi="Book Antiqua"/>
          <w:color w:val="262626" w:themeColor="text1" w:themeTint="D9"/>
          <w:szCs w:val="24"/>
        </w:rPr>
      </w:pPr>
      <w:r w:rsidRPr="009C686E">
        <w:rPr>
          <w:rFonts w:ascii="Book Antiqua" w:hAnsi="Book Antiqua"/>
          <w:color w:val="262626" w:themeColor="text1" w:themeTint="D9"/>
          <w:szCs w:val="26"/>
        </w:rPr>
        <w:lastRenderedPageBreak/>
        <w:t>gdy Wykonawca nie wykonuje Prac zgodnie z Umową, a w szczególności z Harmonogramem Prac;</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Wykonawca może wypowiedzieć Umowę ze skutkiem natychmiastowym z winy Inwestora w przypadku:</w:t>
      </w:r>
    </w:p>
    <w:p w:rsidR="00114460" w:rsidRPr="009C686E" w:rsidRDefault="00114460" w:rsidP="00114460">
      <w:pPr>
        <w:pStyle w:val="Tekstpodstawowywcity1"/>
        <w:numPr>
          <w:ilvl w:val="0"/>
          <w:numId w:val="26"/>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opóźnienia w płatności należnej Wykonawcy części Wynagrodzenia o więcej niż 30 (trzydzieści) dni od daty upływu terminu płatności określonego Umową, pod warunkiem wyznaczenia dodatkowego terminu 14 (czternastu) dni na dokonanie zapłaty,</w:t>
      </w:r>
    </w:p>
    <w:p w:rsidR="00114460" w:rsidRPr="009C686E" w:rsidRDefault="00114460" w:rsidP="00114460">
      <w:pPr>
        <w:pStyle w:val="Tekstpodstawowywcity1"/>
        <w:numPr>
          <w:ilvl w:val="0"/>
          <w:numId w:val="26"/>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gdy </w:t>
      </w:r>
      <w:r w:rsidRPr="009C686E">
        <w:rPr>
          <w:rFonts w:ascii="Book Antiqua" w:hAnsi="Book Antiqua"/>
          <w:color w:val="262626" w:themeColor="text1" w:themeTint="D9"/>
        </w:rPr>
        <w:t>Inwestor rażąco narusza którekolwiek ze swoich obowiązków określonych w Umowie i po upływie dodatkowych 14 (czternaście) dni roboczych wyznaczonych na piśmie nie zaprzestał tych naruszeń i nie usunął skutków naruszeń,</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s="Arial"/>
          <w:color w:val="262626" w:themeColor="text1" w:themeTint="D9"/>
          <w:szCs w:val="22"/>
        </w:rPr>
        <w:t>W  razie wystąpienia istotnej zmiany okoliczności powodującej, że wykonanie przedmiotu niniejszej umowy nie leży w interesie publicznym, czego nie można było przewidzieć w chwili zawarcia umowy,  Inwestorowi przysługuje prawo do odstąpienia od umowy. Odstąpienie od umowy w tym wypadku może nastąpić w terminie 30 (trzydziestu) dni od daty powzięcia wiadomości o powyższych okolicznościach. W  takim przypadku Wykonawca może żądać wyłącznie wynagrodzenia należnego mu z tytułu wykonania części umowy, bez możliwości dochodzenia kar umownych.</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W przypadku rozwiązania Umowy, Strony będą zobowiązane do niezwłocznego stawienia się na Placu Budowy w celu sporządzenia inwentaryzacji wykonanych Prac i sporządzenia protokołu odbioru oraz przejęcia Placu Budowy. Odpowiednie zastosowanie znajdą reguły określone w § 6 ust. 3 - 5 Umowy. Inwestor zobowiązany będzie do zapłaty na rzecz Wykonawcy wynagrodzenia należnego za wykonane prace. Inwestor będzie uprawniony do zachowania prac wykonanych przez Wykonawcę pod warunkiem dokonania zapłaty należnego wynagrodzenia.</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Cs w:val="24"/>
        </w:rPr>
      </w:pPr>
      <w:r w:rsidRPr="009C686E">
        <w:rPr>
          <w:rFonts w:ascii="Book Antiqua" w:hAnsi="Book Antiqua"/>
          <w:color w:val="262626" w:themeColor="text1" w:themeTint="D9"/>
          <w:szCs w:val="24"/>
        </w:rPr>
        <w:t>Rozwiązania umowy wymaga zachowania formy pisemnej pod rygorem nieważności.</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 w:val="32"/>
          <w:szCs w:val="24"/>
        </w:rPr>
      </w:pPr>
      <w:r w:rsidRPr="009C686E">
        <w:rPr>
          <w:rFonts w:ascii="Book Antiqua" w:hAnsi="Book Antiqua" w:cs="Arial"/>
          <w:color w:val="262626" w:themeColor="text1" w:themeTint="D9"/>
        </w:rPr>
        <w:t>W przypadku rozwiązania Umowy przez Wykonawcę, z przyczyn niezależnych od Inwestora, Wykonawca zobowiązany jest do:</w:t>
      </w:r>
    </w:p>
    <w:p w:rsidR="00114460" w:rsidRPr="009C686E" w:rsidRDefault="00114460" w:rsidP="00114460">
      <w:pPr>
        <w:numPr>
          <w:ilvl w:val="0"/>
          <w:numId w:val="33"/>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   zabezpieczenia na własny koszt przerwanych robót,</w:t>
      </w:r>
    </w:p>
    <w:p w:rsidR="00114460" w:rsidRPr="009C686E" w:rsidRDefault="00114460" w:rsidP="00114460">
      <w:pPr>
        <w:numPr>
          <w:ilvl w:val="0"/>
          <w:numId w:val="33"/>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   uporządkowania i przekazania Placu Budowy,</w:t>
      </w:r>
    </w:p>
    <w:p w:rsidR="00114460" w:rsidRPr="009C686E" w:rsidRDefault="00114460" w:rsidP="00114460">
      <w:pPr>
        <w:numPr>
          <w:ilvl w:val="0"/>
          <w:numId w:val="33"/>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   uiszczenia ustalonej w umowie kary umownej.</w:t>
      </w:r>
    </w:p>
    <w:p w:rsidR="00114460" w:rsidRPr="009C686E" w:rsidRDefault="00114460" w:rsidP="00114460">
      <w:pPr>
        <w:pStyle w:val="Tekstpodstawowywcity1"/>
        <w:numPr>
          <w:ilvl w:val="0"/>
          <w:numId w:val="24"/>
        </w:numPr>
        <w:spacing w:before="60"/>
        <w:ind w:left="714" w:hanging="357"/>
        <w:rPr>
          <w:rFonts w:ascii="Book Antiqua" w:hAnsi="Book Antiqua"/>
          <w:color w:val="262626" w:themeColor="text1" w:themeTint="D9"/>
          <w:sz w:val="28"/>
          <w:szCs w:val="24"/>
        </w:rPr>
      </w:pPr>
      <w:r w:rsidRPr="009C686E">
        <w:rPr>
          <w:rFonts w:ascii="Book Antiqua" w:hAnsi="Book Antiqua" w:cs="Arial"/>
          <w:color w:val="262626" w:themeColor="text1" w:themeTint="D9"/>
        </w:rPr>
        <w:t>W przypadku rozwiązania Umowy:</w:t>
      </w:r>
    </w:p>
    <w:p w:rsidR="00114460" w:rsidRPr="009C686E" w:rsidRDefault="00114460" w:rsidP="00114460">
      <w:pPr>
        <w:numPr>
          <w:ilvl w:val="0"/>
          <w:numId w:val="38"/>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Wykonawca przy udziale Inwestora sporządzi protokół inwentaryzacji robót w toku na dzień odstąpienia,</w:t>
      </w:r>
    </w:p>
    <w:p w:rsidR="00114460" w:rsidRPr="009C686E" w:rsidRDefault="00114460" w:rsidP="00114460">
      <w:pPr>
        <w:numPr>
          <w:ilvl w:val="0"/>
          <w:numId w:val="38"/>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Inwestor dokona odbioru wykonanych robót w toku i robót zabezpieczających i dokona zapłaty, </w:t>
      </w:r>
    </w:p>
    <w:p w:rsidR="00114460" w:rsidRPr="009C686E" w:rsidRDefault="00114460" w:rsidP="00114460">
      <w:pPr>
        <w:numPr>
          <w:ilvl w:val="0"/>
          <w:numId w:val="38"/>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Wykonawca może żądać wyłącznie wynagrodzenia należnego mu z tytułu wykonania części Umowy.</w:t>
      </w: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lastRenderedPageBreak/>
        <w:t>§ 15</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PRAWA AUTORSKIE</w:t>
      </w:r>
    </w:p>
    <w:p w:rsidR="00114460" w:rsidRPr="009C686E" w:rsidRDefault="00114460" w:rsidP="00114460">
      <w:pPr>
        <w:tabs>
          <w:tab w:val="left" w:pos="567"/>
        </w:tabs>
        <w:spacing w:after="120" w:line="360" w:lineRule="auto"/>
        <w:ind w:left="426" w:hanging="709"/>
        <w:jc w:val="both"/>
        <w:rPr>
          <w:rFonts w:ascii="Book Antiqua" w:eastAsia="Calibri" w:hAnsi="Book Antiqua"/>
          <w:color w:val="262626" w:themeColor="text1" w:themeTint="D9"/>
          <w:sz w:val="22"/>
          <w:szCs w:val="22"/>
          <w:lang w:eastAsia="en-US"/>
        </w:rPr>
      </w:pPr>
    </w:p>
    <w:p w:rsidR="00114460" w:rsidRPr="009C686E" w:rsidRDefault="00114460" w:rsidP="00114460">
      <w:pPr>
        <w:numPr>
          <w:ilvl w:val="0"/>
          <w:numId w:val="45"/>
        </w:numPr>
        <w:contextualSpacing/>
        <w:jc w:val="both"/>
        <w:rPr>
          <w:rFonts w:ascii="Book Antiqua" w:eastAsia="Calibri" w:hAnsi="Book Antiqua"/>
          <w:color w:val="262626" w:themeColor="text1" w:themeTint="D9"/>
          <w:lang w:eastAsia="en-US"/>
        </w:rPr>
      </w:pPr>
      <w:r w:rsidRPr="009C686E">
        <w:rPr>
          <w:rFonts w:ascii="Book Antiqua" w:eastAsia="Calibri" w:hAnsi="Book Antiqua"/>
          <w:color w:val="262626" w:themeColor="text1" w:themeTint="D9"/>
          <w:lang w:eastAsia="en-US"/>
        </w:rPr>
        <w:t>Z chwilą przyjęcia przez Inwestora utworów powstałych w związku z realizacją niniejszej Umowy (lub przyjmowanej przez niego części), w ramach Wynagrodzenia,</w:t>
      </w:r>
      <w:r w:rsidR="008911CC" w:rsidRPr="009C686E">
        <w:rPr>
          <w:rFonts w:ascii="Book Antiqua" w:eastAsia="Calibri" w:hAnsi="Book Antiqua"/>
          <w:color w:val="262626" w:themeColor="text1" w:themeTint="D9"/>
          <w:lang w:eastAsia="en-US"/>
        </w:rPr>
        <w:t xml:space="preserve"> w tym w szczególności Projektu,</w:t>
      </w:r>
      <w:r w:rsidRPr="009C686E">
        <w:rPr>
          <w:rFonts w:ascii="Book Antiqua" w:eastAsia="Calibri" w:hAnsi="Book Antiqua"/>
          <w:color w:val="262626" w:themeColor="text1" w:themeTint="D9"/>
          <w:lang w:eastAsia="en-US"/>
        </w:rPr>
        <w:t xml:space="preserve"> Wykonawca przenosi na rzecz Inwestora bezwarunkowo, bez dodatkowych opłat, całość autorskich praw majątkowych do wszystkich utworów w rozumieniu ustawy z dnia 4 lutego 1994 r. o Prawie autorskim i prawach pokrewnych (</w:t>
      </w:r>
      <w:proofErr w:type="spellStart"/>
      <w:r w:rsidRPr="009C686E">
        <w:rPr>
          <w:rFonts w:ascii="Book Antiqua" w:eastAsia="Calibri" w:hAnsi="Book Antiqua"/>
          <w:color w:val="262626" w:themeColor="text1" w:themeTint="D9"/>
          <w:lang w:eastAsia="en-US"/>
        </w:rPr>
        <w:t>t.j</w:t>
      </w:r>
      <w:proofErr w:type="spellEnd"/>
      <w:r w:rsidRPr="009C686E">
        <w:rPr>
          <w:rFonts w:ascii="Book Antiqua" w:eastAsia="Calibri" w:hAnsi="Book Antiqua"/>
          <w:color w:val="262626" w:themeColor="text1" w:themeTint="D9"/>
          <w:lang w:eastAsia="en-US"/>
        </w:rPr>
        <w:t xml:space="preserve">. Dz.U. z 2006 r. Nr 90, poz. 631 z </w:t>
      </w:r>
      <w:proofErr w:type="spellStart"/>
      <w:r w:rsidRPr="009C686E">
        <w:rPr>
          <w:rFonts w:ascii="Book Antiqua" w:eastAsia="Calibri" w:hAnsi="Book Antiqua"/>
          <w:color w:val="262626" w:themeColor="text1" w:themeTint="D9"/>
          <w:lang w:eastAsia="en-US"/>
        </w:rPr>
        <w:t>późn</w:t>
      </w:r>
      <w:proofErr w:type="spellEnd"/>
      <w:r w:rsidRPr="009C686E">
        <w:rPr>
          <w:rFonts w:ascii="Book Antiqua" w:eastAsia="Calibri" w:hAnsi="Book Antiqua"/>
          <w:color w:val="262626" w:themeColor="text1" w:themeTint="D9"/>
          <w:lang w:eastAsia="en-US"/>
        </w:rPr>
        <w:t>. zm.),</w:t>
      </w:r>
      <w:r w:rsidR="008911CC" w:rsidRPr="009C686E">
        <w:rPr>
          <w:rFonts w:ascii="Book Antiqua" w:eastAsia="Calibri" w:hAnsi="Book Antiqua"/>
          <w:color w:val="262626" w:themeColor="text1" w:themeTint="D9"/>
          <w:lang w:eastAsia="en-US"/>
        </w:rPr>
        <w:t xml:space="preserve"> w tym Projektu,</w:t>
      </w:r>
      <w:r w:rsidRPr="009C686E">
        <w:rPr>
          <w:rFonts w:ascii="Book Antiqua" w:eastAsia="Calibri" w:hAnsi="Book Antiqua"/>
          <w:color w:val="262626" w:themeColor="text1" w:themeTint="D9"/>
          <w:lang w:eastAsia="en-US"/>
        </w:rPr>
        <w:t xml:space="preserve">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Inwestorowi w wykonaniu niniejszej Umowy, zwanych dalej utworami; bez dodatkowych oświadczeń stron w tym zakresie wraz z wyłącznym prawem do </w:t>
      </w:r>
      <w:r w:rsidRPr="009C686E">
        <w:rPr>
          <w:rFonts w:ascii="Book Antiqua" w:eastAsia="SimSun" w:hAnsi="Book Antiqua"/>
          <w:color w:val="262626" w:themeColor="text1" w:themeTint="D9"/>
          <w:lang w:eastAsia="en-US"/>
        </w:rPr>
        <w:t xml:space="preserve">wykonywania i zezwalania na wykonywanie zależnych praw autorskich, na polach eksploatacji wskazanych w ust. 2. </w:t>
      </w:r>
      <w:r w:rsidRPr="009C686E">
        <w:rPr>
          <w:rFonts w:ascii="Book Antiqua" w:eastAsia="Calibri" w:hAnsi="Book Antiqua"/>
          <w:color w:val="262626" w:themeColor="text1" w:themeTint="D9"/>
          <w:lang w:eastAsia="en-US"/>
        </w:rPr>
        <w:t>Równocześnie Wykonawca przenosi na rzecz Inwestora własność wszelkich egzemplarzy lub nośników, na których utrwalono ww. utwory, które przekaże Inwestorowi stosownie do postanowień niniejszej Umowy.</w:t>
      </w:r>
    </w:p>
    <w:p w:rsidR="00114460" w:rsidRPr="009C686E" w:rsidRDefault="00114460" w:rsidP="00114460">
      <w:pPr>
        <w:numPr>
          <w:ilvl w:val="0"/>
          <w:numId w:val="45"/>
        </w:numPr>
        <w:contextualSpacing/>
        <w:jc w:val="both"/>
        <w:rPr>
          <w:rFonts w:ascii="Book Antiqua" w:eastAsia="Calibri" w:hAnsi="Book Antiqua"/>
          <w:color w:val="262626" w:themeColor="text1" w:themeTint="D9"/>
          <w:lang w:eastAsia="en-US"/>
        </w:rPr>
      </w:pPr>
      <w:r w:rsidRPr="009C686E">
        <w:rPr>
          <w:rFonts w:ascii="Book Antiqua" w:eastAsia="Calibri" w:hAnsi="Book Antiqua"/>
          <w:color w:val="262626" w:themeColor="text1" w:themeTint="D9"/>
          <w:lang w:eastAsia="en-US"/>
        </w:rPr>
        <w:t>Inwestor z chwilą przeniesienia na niego autorskich praw majątkowych i praw zależnych do utworów wchodzących w skład ww. dokumentacji lub jej części będzie mógł korzystać z niej w całości lub w części, na następujących polach eksploatacji:</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 xml:space="preserve">utrwalenie i zwielokrotnianie dowolnymi technikami, w tym drukarskimi, poligraficznymi, </w:t>
      </w:r>
      <w:r w:rsidRPr="009C686E">
        <w:rPr>
          <w:rFonts w:ascii="Book Antiqua" w:eastAsia="SimSun" w:hAnsi="Book Antiqua"/>
          <w:color w:val="262626" w:themeColor="text1" w:themeTint="D9"/>
          <w:lang w:eastAsia="ar-SA"/>
        </w:rPr>
        <w:br/>
        <w:t xml:space="preserve">reprograficznymi, informatycznymi, cyfrowymi, w tym kserokopie, slajdy, reprodukcje </w:t>
      </w:r>
      <w:r w:rsidRPr="009C686E">
        <w:rPr>
          <w:rFonts w:ascii="Book Antiqua" w:eastAsia="SimSun" w:hAnsi="Book Antiqua"/>
          <w:color w:val="262626" w:themeColor="text1" w:themeTint="D9"/>
          <w:lang w:eastAsia="ar-SA"/>
        </w:rPr>
        <w:br/>
        <w:t>komputerowe, odręcznie i odmianami tych technik,</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wykorzystywanie wielokrotne utworu do realizacji celów, zadań i inwestycji Inwestora,</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wykorzystanie do opracowania wniosku o dofinansowanie z funduszy UE,</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wprowadzanie do pamięci komputera,</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wykorzystanie w zakresie koniecznym dla prawidłowej eksploatacji utworu w przedsiębiorstwie  Inwestora w dowolnym miejscu i czasie w dowolnej liczbie,</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udostępnianie wykonawcom, w tym także wykonanych kopii,</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najem, dzierżawa,</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wielokrotne wykorzystywanie do opracowania i re</w:t>
      </w:r>
      <w:r w:rsidR="00946059">
        <w:rPr>
          <w:rFonts w:ascii="Book Antiqua" w:eastAsia="SimSun" w:hAnsi="Book Antiqua"/>
          <w:color w:val="262626" w:themeColor="text1" w:themeTint="D9"/>
          <w:lang w:eastAsia="ar-SA"/>
        </w:rPr>
        <w:t xml:space="preserve">alizacji projektu technicznego </w:t>
      </w:r>
      <w:r w:rsidRPr="009C686E">
        <w:rPr>
          <w:rFonts w:ascii="Book Antiqua" w:eastAsia="SimSun" w:hAnsi="Book Antiqua"/>
          <w:color w:val="262626" w:themeColor="text1" w:themeTint="D9"/>
          <w:lang w:eastAsia="ar-SA"/>
        </w:rPr>
        <w:t>z przedmiarami i kosztorysami inwestorskimi,</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rozpowszechnianie w inny sposób w tym: wprowadzanie do obrotu, ekspozycja, publikowanie części lub całości, opracowania,</w:t>
      </w:r>
    </w:p>
    <w:p w:rsidR="00114460" w:rsidRPr="009C686E" w:rsidRDefault="00114460" w:rsidP="00114460">
      <w:pPr>
        <w:numPr>
          <w:ilvl w:val="0"/>
          <w:numId w:val="43"/>
        </w:numPr>
        <w:tabs>
          <w:tab w:val="left" w:pos="851"/>
        </w:tabs>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lastRenderedPageBreak/>
        <w:t>przetwarzanie, wprowadzanie zmian, poprawek i modyfikacji.</w:t>
      </w:r>
    </w:p>
    <w:p w:rsidR="00114460" w:rsidRPr="009C686E" w:rsidRDefault="00114460" w:rsidP="00114460">
      <w:pPr>
        <w:numPr>
          <w:ilvl w:val="0"/>
          <w:numId w:val="45"/>
        </w:numPr>
        <w:jc w:val="both"/>
        <w:rPr>
          <w:rFonts w:ascii="Book Antiqua" w:eastAsia="Calibri" w:hAnsi="Book Antiqua"/>
          <w:color w:val="262626" w:themeColor="text1" w:themeTint="D9"/>
          <w:lang w:val="x-none"/>
        </w:rPr>
      </w:pPr>
      <w:r w:rsidRPr="009C686E">
        <w:rPr>
          <w:rFonts w:ascii="Book Antiqua" w:eastAsia="Calibri" w:hAnsi="Book Antiqua"/>
          <w:color w:val="262626" w:themeColor="text1" w:themeTint="D9"/>
          <w:lang w:val="x-none"/>
        </w:rPr>
        <w:t xml:space="preserve">Postanowienia </w:t>
      </w:r>
      <w:r w:rsidRPr="009C686E">
        <w:rPr>
          <w:rFonts w:ascii="Book Antiqua" w:eastAsia="Calibri" w:hAnsi="Book Antiqua"/>
          <w:color w:val="262626" w:themeColor="text1" w:themeTint="D9"/>
        </w:rPr>
        <w:t>ust. 1 i 2</w:t>
      </w:r>
      <w:r w:rsidRPr="009C686E">
        <w:rPr>
          <w:rFonts w:ascii="Book Antiqua" w:eastAsia="Calibri" w:hAnsi="Book Antiqua"/>
          <w:color w:val="262626" w:themeColor="text1" w:themeTint="D9"/>
          <w:lang w:val="x-none"/>
        </w:rPr>
        <w:t xml:space="preserve"> stosuje się odpowiednio do zmian utworów wchodzących w skład ww. dokumentacji w ramach nadzoru autorskiego dokonane podczas wykonywania prac objętych tą dokumentacją.</w:t>
      </w:r>
    </w:p>
    <w:p w:rsidR="00114460" w:rsidRPr="009C686E" w:rsidRDefault="00114460" w:rsidP="00114460">
      <w:pPr>
        <w:numPr>
          <w:ilvl w:val="0"/>
          <w:numId w:val="45"/>
        </w:numPr>
        <w:jc w:val="both"/>
        <w:rPr>
          <w:rFonts w:ascii="Book Antiqua" w:eastAsia="Calibri" w:hAnsi="Book Antiqua"/>
          <w:color w:val="262626" w:themeColor="text1" w:themeTint="D9"/>
          <w:lang w:val="x-none"/>
        </w:rPr>
      </w:pPr>
      <w:r w:rsidRPr="009C686E">
        <w:rPr>
          <w:rFonts w:ascii="Book Antiqua" w:eastAsia="SimSun" w:hAnsi="Book Antiqua"/>
          <w:color w:val="262626" w:themeColor="text1" w:themeTint="D9"/>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114460" w:rsidRPr="009C686E" w:rsidRDefault="00114460" w:rsidP="00114460">
      <w:pPr>
        <w:numPr>
          <w:ilvl w:val="0"/>
          <w:numId w:val="45"/>
        </w:numPr>
        <w:jc w:val="both"/>
        <w:rPr>
          <w:rFonts w:ascii="Book Antiqua" w:eastAsia="Calibri" w:hAnsi="Book Antiqua"/>
          <w:color w:val="262626" w:themeColor="text1" w:themeTint="D9"/>
          <w:lang w:val="x-none"/>
        </w:rPr>
      </w:pPr>
      <w:r w:rsidRPr="009C686E">
        <w:rPr>
          <w:rFonts w:ascii="Book Antiqua" w:hAnsi="Book Antiqua"/>
          <w:color w:val="262626" w:themeColor="text1" w:themeTint="D9"/>
          <w:lang w:eastAsia="ar-SA"/>
        </w:rPr>
        <w:t>W przypadku wystąpienia przez jakąkolwiek osobę trzecią w stosunku do Inwestora z roszczeniem z tytułu naruszenia praw autorskich, zarówno osobistych, jak i majątkowych, jeżeli naruszenie nastąpiło w związku z nienależytym wykonaniem dokumentacji w ramach Umowy przez Wykonawcę, Wykonawca:</w:t>
      </w:r>
    </w:p>
    <w:p w:rsidR="00114460" w:rsidRPr="009C686E" w:rsidRDefault="00114460" w:rsidP="00114460">
      <w:pPr>
        <w:numPr>
          <w:ilvl w:val="0"/>
          <w:numId w:val="44"/>
        </w:numPr>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przyjmie na siebie pełną odpowiedzialność za powstanie oraz wszelkie skutki powyższych zdarzeń;</w:t>
      </w:r>
    </w:p>
    <w:p w:rsidR="00114460" w:rsidRPr="009C686E" w:rsidRDefault="00114460" w:rsidP="00114460">
      <w:pPr>
        <w:numPr>
          <w:ilvl w:val="0"/>
          <w:numId w:val="44"/>
        </w:numPr>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 xml:space="preserve">w przypadku skierowania sprawy na drogę postępowania sądowego wstąpi do procesu po stronie Inwestora i pokryje wszelkie koszty związane z udziałem Inwestora w postępowaniu sądowym oraz ewentualnym postępowaniu egzekucyjnym, w tym koszty obsługi prawnej postępowania;  </w:t>
      </w:r>
    </w:p>
    <w:p w:rsidR="00114460" w:rsidRPr="009C686E" w:rsidRDefault="00114460" w:rsidP="00114460">
      <w:pPr>
        <w:numPr>
          <w:ilvl w:val="0"/>
          <w:numId w:val="44"/>
        </w:numPr>
        <w:ind w:left="851" w:hanging="284"/>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 xml:space="preserve">poniesie wszelkie koszty związane z ewentualnym pokryciem roszczeń majątkowych i  niemajątkowych związanych z naruszeniem praw autorskich majątkowych lub osobistych osoby lub osób zgłaszających roszczenia.  </w:t>
      </w:r>
    </w:p>
    <w:p w:rsidR="00114460" w:rsidRPr="009C686E" w:rsidRDefault="00114460" w:rsidP="00114460">
      <w:pPr>
        <w:numPr>
          <w:ilvl w:val="0"/>
          <w:numId w:val="45"/>
        </w:numPr>
        <w:tabs>
          <w:tab w:val="left" w:pos="709"/>
        </w:tabs>
        <w:jc w:val="both"/>
        <w:rPr>
          <w:rFonts w:ascii="Book Antiqua" w:eastAsia="SimSun" w:hAnsi="Book Antiqua"/>
          <w:color w:val="262626" w:themeColor="text1" w:themeTint="D9"/>
          <w:lang w:eastAsia="ar-SA"/>
        </w:rPr>
      </w:pPr>
      <w:r w:rsidRPr="009C686E">
        <w:rPr>
          <w:rFonts w:ascii="Book Antiqua" w:eastAsia="SimSun" w:hAnsi="Book Antiqua"/>
          <w:color w:val="262626" w:themeColor="text1" w:themeTint="D9"/>
          <w:lang w:eastAsia="ar-SA"/>
        </w:rPr>
        <w:t>Jeżeli do czasu odstąpienia od Umowy przez Wykonawcę lub Inwestora autorskie prawa majątkowe, o których mowa w ust. 1, nie zostaną przeniesione na Inwestora, przejście tych praw na Inwestora nastąpi z chwilą odstąpienia.</w:t>
      </w: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 16</w:t>
      </w:r>
    </w:p>
    <w:p w:rsidR="00114460" w:rsidRPr="009C686E" w:rsidRDefault="00114460" w:rsidP="00114460">
      <w:pPr>
        <w:spacing w:before="60"/>
        <w:jc w:val="center"/>
        <w:rPr>
          <w:rFonts w:ascii="Book Antiqua" w:hAnsi="Book Antiqua"/>
          <w:b/>
          <w:color w:val="262626" w:themeColor="text1" w:themeTint="D9"/>
          <w:sz w:val="26"/>
          <w:szCs w:val="26"/>
        </w:rPr>
      </w:pPr>
      <w:r w:rsidRPr="009C686E">
        <w:rPr>
          <w:rFonts w:ascii="Book Antiqua" w:hAnsi="Book Antiqua"/>
          <w:b/>
          <w:color w:val="262626" w:themeColor="text1" w:themeTint="D9"/>
          <w:sz w:val="26"/>
          <w:szCs w:val="26"/>
        </w:rPr>
        <w:t>POSTANOWIENIE KOŃCOWE</w:t>
      </w:r>
    </w:p>
    <w:p w:rsidR="00114460" w:rsidRPr="009C686E" w:rsidRDefault="00114460" w:rsidP="00114460">
      <w:pPr>
        <w:spacing w:before="60"/>
        <w:jc w:val="both"/>
        <w:rPr>
          <w:rFonts w:ascii="Book Antiqua" w:hAnsi="Book Antiqua"/>
          <w:b/>
          <w:color w:val="262626" w:themeColor="text1" w:themeTint="D9"/>
          <w:sz w:val="26"/>
          <w:szCs w:val="26"/>
        </w:rPr>
      </w:pP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 w:val="32"/>
          <w:szCs w:val="20"/>
        </w:rPr>
      </w:pPr>
      <w:r w:rsidRPr="009C686E">
        <w:rPr>
          <w:rFonts w:ascii="Book Antiqua" w:hAnsi="Book Antiqua" w:cs="Arial"/>
          <w:color w:val="262626" w:themeColor="text1" w:themeTint="D9"/>
          <w:szCs w:val="20"/>
        </w:rPr>
        <w:t>Żadna ze Stron nie może bez pisemnej zgody drugiej Strony przenieść na osobę trzecią wierzytelności wynikających z niniejszej Umowy.</w:t>
      </w:r>
      <w:r w:rsidRPr="009C686E">
        <w:rPr>
          <w:rFonts w:ascii="Book Antiqua" w:hAnsi="Book Antiqua"/>
          <w:color w:val="262626" w:themeColor="text1" w:themeTint="D9"/>
        </w:rPr>
        <w:t xml:space="preserve"> Wykonawca nie może, bez uprzedniej pisemnej zgody Inwestora, przenieść na osobę trzecią wierzytelności, przysługujących Wykonawcy wobec Inwestora na podstawie niniejszej Umowy ani dokonać przekazu lub innego rozporządzenia wierzytelnością o podobnym rezultacie lub charakterze. Powyższy zakaz dotyczy także praw związanych z wierzytelnością o podobnym rezultacie lub charakterze. Powyższy zakaz dotyczy także praw związanych z wierzytelnością, w szczególności roszczeń o odsetki. </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Za ewentualne naruszenie praw osób trzecich w wyniku prowadzenia robót odpowiedzialność ponosi Wykonawca.</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 xml:space="preserve">Strony oświadczają, że adresami właściwymi do doręczeń wszelkich pism lub zawiadomień wymaganych zgodnie z Umową lub w związku z jej wykonaniem są adresy Stron wskazane we wstępie Umowy. O wszelkich zmianach adresów </w:t>
      </w:r>
      <w:r w:rsidRPr="009C686E">
        <w:rPr>
          <w:rFonts w:ascii="Book Antiqua" w:hAnsi="Book Antiqua"/>
          <w:color w:val="262626" w:themeColor="text1" w:themeTint="D9"/>
        </w:rPr>
        <w:lastRenderedPageBreak/>
        <w:t>każda ze Stron niezwłocznie po</w:t>
      </w:r>
      <w:smartTag w:uri="urn:schemas-microsoft-com:office:smarttags" w:element="PersonName">
        <w:r w:rsidRPr="009C686E">
          <w:rPr>
            <w:rFonts w:ascii="Book Antiqua" w:hAnsi="Book Antiqua"/>
            <w:color w:val="262626" w:themeColor="text1" w:themeTint="D9"/>
          </w:rPr>
          <w:t>info</w:t>
        </w:r>
      </w:smartTag>
      <w:r w:rsidRPr="009C686E">
        <w:rPr>
          <w:rFonts w:ascii="Book Antiqua" w:hAnsi="Book Antiqua"/>
          <w:color w:val="262626" w:themeColor="text1" w:themeTint="D9"/>
        </w:rPr>
        <w:t>rmuje na piśmie drugą Stronę. Jeżeli którakolwiek ze Stron nie zawiadomi drugiej Strony o zmianie adresu do doręczeń, pismo wysłane na dotychczasowy adres uważa się za doręczone. W takim przypadku za dzień doręczenia uważa się dzień wysłania pisma. Wszelka korespondencja prawidłowo wysłana do osób wskazanych powyżej uważana będzie za prawidłowo doręczoną.</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Każda ze Stron powiadomi drugą Stronę o zmianie osoby upoważnionej do otrzymywania korespondencji. W przypadku, gdy którakolwiek ze Stron nie powiadomi drugiej Strony o takiej zmianie, jakakolwiek korespondencja wysłana do powyżej określonych osób uważana będzie za należycie doręczoną.</w:t>
      </w:r>
    </w:p>
    <w:p w:rsidR="00DD0C3E" w:rsidRPr="00AF0792" w:rsidRDefault="00114460" w:rsidP="00AF0792">
      <w:pPr>
        <w:numPr>
          <w:ilvl w:val="0"/>
          <w:numId w:val="27"/>
        </w:numPr>
        <w:autoSpaceDE w:val="0"/>
        <w:autoSpaceDN w:val="0"/>
        <w:adjustRightInd w:val="0"/>
        <w:spacing w:before="60"/>
        <w:ind w:left="709"/>
        <w:jc w:val="both"/>
        <w:rPr>
          <w:rFonts w:ascii="Book Antiqua" w:hAnsi="Book Antiqua" w:cs="Arial"/>
          <w:color w:val="262626" w:themeColor="text1" w:themeTint="D9"/>
          <w:szCs w:val="20"/>
        </w:rPr>
      </w:pPr>
      <w:r w:rsidRPr="00AF0792">
        <w:rPr>
          <w:rFonts w:ascii="Book Antiqua" w:hAnsi="Book Antiqua" w:cs="Arial"/>
          <w:color w:val="262626" w:themeColor="text1" w:themeTint="D9"/>
          <w:szCs w:val="20"/>
        </w:rPr>
        <w:t>Inwestor oświadcza, że obowiązki</w:t>
      </w:r>
      <w:r w:rsidR="00AF0792" w:rsidRPr="00AF0792">
        <w:rPr>
          <w:rFonts w:ascii="Book Antiqua" w:hAnsi="Book Antiqua" w:cs="Arial"/>
          <w:color w:val="262626" w:themeColor="text1" w:themeTint="D9"/>
          <w:szCs w:val="20"/>
        </w:rPr>
        <w:t xml:space="preserve"> </w:t>
      </w:r>
      <w:r w:rsidR="00DD0C3E" w:rsidRPr="00AF0792">
        <w:rPr>
          <w:rFonts w:ascii="Book Antiqua" w:hAnsi="Book Antiqua" w:cs="Arial"/>
          <w:color w:val="262626" w:themeColor="text1" w:themeTint="D9"/>
          <w:szCs w:val="20"/>
        </w:rPr>
        <w:t xml:space="preserve">Inspektora Nadzoru ds.  </w:t>
      </w:r>
      <w:r w:rsidR="00131ECF" w:rsidRPr="00AF0792">
        <w:rPr>
          <w:rFonts w:ascii="Book Antiqua" w:hAnsi="Book Antiqua" w:cs="Arial"/>
          <w:color w:val="262626" w:themeColor="text1" w:themeTint="D9"/>
          <w:szCs w:val="20"/>
        </w:rPr>
        <w:t>instalacyjnych powierzył ………</w:t>
      </w:r>
      <w:r w:rsidR="00B247DE" w:rsidRPr="00AF0792">
        <w:rPr>
          <w:rFonts w:ascii="Book Antiqua" w:hAnsi="Book Antiqua" w:cs="Arial"/>
          <w:color w:val="262626" w:themeColor="text1" w:themeTint="D9"/>
          <w:szCs w:val="20"/>
        </w:rPr>
        <w:t>…………..  posiadającemu up</w:t>
      </w:r>
      <w:r w:rsidR="00131ECF" w:rsidRPr="00AF0792">
        <w:rPr>
          <w:rFonts w:ascii="Book Antiqua" w:hAnsi="Book Antiqua" w:cs="Arial"/>
          <w:color w:val="262626" w:themeColor="text1" w:themeTint="D9"/>
          <w:szCs w:val="20"/>
        </w:rPr>
        <w:t>rawnienia budowlane nr ........</w:t>
      </w:r>
      <w:r w:rsidR="00B247DE" w:rsidRPr="00AF0792">
        <w:rPr>
          <w:rFonts w:ascii="Book Antiqua" w:hAnsi="Book Antiqua" w:cs="Arial"/>
          <w:color w:val="262626" w:themeColor="text1" w:themeTint="D9"/>
          <w:szCs w:val="20"/>
        </w:rPr>
        <w:t>..........,</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Przedstawicielem Wykonawcy na terenie budowy jest:</w:t>
      </w:r>
    </w:p>
    <w:p w:rsidR="00114460" w:rsidRPr="009C686E" w:rsidRDefault="00114460" w:rsidP="00114460">
      <w:pPr>
        <w:numPr>
          <w:ilvl w:val="1"/>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Kierownik Budowy ………………….. posiadający uprawnienia budowlane nr ……………</w:t>
      </w:r>
    </w:p>
    <w:p w:rsidR="006A61FA" w:rsidRPr="00B227BB" w:rsidRDefault="006A61FA" w:rsidP="00114460">
      <w:pPr>
        <w:numPr>
          <w:ilvl w:val="1"/>
          <w:numId w:val="27"/>
        </w:numPr>
        <w:autoSpaceDE w:val="0"/>
        <w:autoSpaceDN w:val="0"/>
        <w:adjustRightInd w:val="0"/>
        <w:spacing w:before="60"/>
        <w:jc w:val="both"/>
        <w:rPr>
          <w:rFonts w:ascii="Book Antiqua" w:hAnsi="Book Antiqua" w:cs="Arial"/>
          <w:strike/>
          <w:color w:val="262626" w:themeColor="text1" w:themeTint="D9"/>
          <w:szCs w:val="20"/>
        </w:rPr>
      </w:pPr>
      <w:r w:rsidRPr="00B227BB">
        <w:rPr>
          <w:rFonts w:ascii="Book Antiqua" w:hAnsi="Book Antiqua" w:cs="Arial"/>
          <w:strike/>
          <w:color w:val="262626" w:themeColor="text1" w:themeTint="D9"/>
          <w:szCs w:val="20"/>
        </w:rPr>
        <w:t>Kierownik Robót - ………………………….</w:t>
      </w:r>
    </w:p>
    <w:p w:rsidR="00114460" w:rsidRPr="009C686E" w:rsidRDefault="00114460" w:rsidP="00114460">
      <w:pPr>
        <w:autoSpaceDE w:val="0"/>
        <w:autoSpaceDN w:val="0"/>
        <w:adjustRightInd w:val="0"/>
        <w:spacing w:before="60"/>
        <w:ind w:left="72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którzy w okresie realizacji przedmiotu Umowy działa w imieniu i na rachunek Wykonawcy.</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Ewentualne zmiany Kierownika Budowy</w:t>
      </w:r>
      <w:r w:rsidR="006A61FA" w:rsidRPr="009C686E">
        <w:rPr>
          <w:rFonts w:ascii="Book Antiqua" w:hAnsi="Book Antiqua" w:cs="Arial"/>
          <w:color w:val="262626" w:themeColor="text1" w:themeTint="D9"/>
          <w:szCs w:val="20"/>
        </w:rPr>
        <w:t xml:space="preserve"> </w:t>
      </w:r>
      <w:r w:rsidR="006A61FA" w:rsidRPr="00B227BB">
        <w:rPr>
          <w:rFonts w:ascii="Book Antiqua" w:hAnsi="Book Antiqua" w:cs="Arial"/>
          <w:strike/>
          <w:color w:val="262626" w:themeColor="text1" w:themeTint="D9"/>
          <w:szCs w:val="20"/>
        </w:rPr>
        <w:t>i Kierownika Robót</w:t>
      </w:r>
      <w:r w:rsidRPr="00B227BB">
        <w:rPr>
          <w:rFonts w:ascii="Book Antiqua" w:hAnsi="Book Antiqua" w:cs="Arial"/>
          <w:strike/>
          <w:color w:val="262626" w:themeColor="text1" w:themeTint="D9"/>
          <w:szCs w:val="20"/>
        </w:rPr>
        <w:t xml:space="preserve"> mogą</w:t>
      </w:r>
      <w:r w:rsidRPr="009C686E">
        <w:rPr>
          <w:rFonts w:ascii="Book Antiqua" w:hAnsi="Book Antiqua" w:cs="Arial"/>
          <w:color w:val="262626" w:themeColor="text1" w:themeTint="D9"/>
          <w:szCs w:val="20"/>
        </w:rPr>
        <w:t xml:space="preserve"> nastąpić po uzyskaniu wcześniejszej pisemnej zgody Inwestora, wydanej po przedłożeniu przez Wykonawcę dokumentów potwierdzających kwalifikacje i doświadczenie zawodowe Kierownika Budowy określone w SIWZ. </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Koordynatorem robót ze strony Inwestora jest ……………………………..</w:t>
      </w:r>
    </w:p>
    <w:p w:rsidR="00114460" w:rsidRPr="009C686E" w:rsidRDefault="00114460" w:rsidP="00114460">
      <w:pPr>
        <w:numPr>
          <w:ilvl w:val="0"/>
          <w:numId w:val="27"/>
        </w:numPr>
        <w:autoSpaceDE w:val="0"/>
        <w:autoSpaceDN w:val="0"/>
        <w:adjustRightInd w:val="0"/>
        <w:spacing w:before="60"/>
        <w:jc w:val="both"/>
        <w:rPr>
          <w:rFonts w:ascii="Book Antiqua" w:hAnsi="Book Antiqua" w:cs="Arial"/>
          <w:color w:val="262626" w:themeColor="text1" w:themeTint="D9"/>
          <w:szCs w:val="20"/>
        </w:rPr>
      </w:pPr>
      <w:r w:rsidRPr="009C686E">
        <w:rPr>
          <w:rFonts w:ascii="Book Antiqua" w:hAnsi="Book Antiqua" w:cs="Arial"/>
          <w:color w:val="262626" w:themeColor="text1" w:themeTint="D9"/>
          <w:szCs w:val="20"/>
        </w:rPr>
        <w:t xml:space="preserve">Zmiana Kierownika Budowy, </w:t>
      </w:r>
      <w:r w:rsidRPr="00B227BB">
        <w:rPr>
          <w:rFonts w:ascii="Book Antiqua" w:hAnsi="Book Antiqua" w:cs="Arial"/>
          <w:strike/>
          <w:color w:val="262626" w:themeColor="text1" w:themeTint="D9"/>
          <w:szCs w:val="20"/>
        </w:rPr>
        <w:t>Kierownika Robót</w:t>
      </w:r>
      <w:r w:rsidRPr="009C686E">
        <w:rPr>
          <w:rFonts w:ascii="Book Antiqua" w:hAnsi="Book Antiqua" w:cs="Arial"/>
          <w:color w:val="262626" w:themeColor="text1" w:themeTint="D9"/>
          <w:szCs w:val="20"/>
        </w:rPr>
        <w:t xml:space="preserve"> oraz Inspektorów Nadzoru nie wymaga sporządzenia aneksu do umowy.</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 xml:space="preserve">W przypadkach, gdy niniejsza Umowa wymaga pisemnego zawiadomienia lub </w:t>
      </w:r>
      <w:smartTag w:uri="urn:schemas-microsoft-com:office:smarttags" w:element="PersonName">
        <w:r w:rsidRPr="009C686E">
          <w:rPr>
            <w:rFonts w:ascii="Book Antiqua" w:hAnsi="Book Antiqua"/>
            <w:color w:val="262626" w:themeColor="text1" w:themeTint="D9"/>
          </w:rPr>
          <w:t>info</w:t>
        </w:r>
      </w:smartTag>
      <w:r w:rsidRPr="009C686E">
        <w:rPr>
          <w:rFonts w:ascii="Book Antiqua" w:hAnsi="Book Antiqua"/>
          <w:color w:val="262626" w:themeColor="text1" w:themeTint="D9"/>
        </w:rPr>
        <w:t>rmacji, lub doręczenia jakiejkolwiek innego pisma, doręczenia będą dokonywane pocztą poleconą za potwierdzeniem odbioru, pocztą kurierską lub też bezpośrednio na adres wskazany, jako adres do doręczeń przez drugą Stronę, za potwierdzeniem odbioru.</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 xml:space="preserve">W sprawach nie uregulowanych niniejszą Umową mają zastosowanie przepisy obowiązującego prawa, w szczególności: </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Ustawy z dnia z dnia 23 kwietnia 1964 r. - Kodeks Cywilny (Dz. U. z 1964r. Nr 16, poz. 93, ze zm.);</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 xml:space="preserve">Ustawy z dnia 7 lipca 1994 r. - Prawo budowlane (Dz. U. z 1994r. Nr 89, poz. 414, z </w:t>
      </w:r>
      <w:proofErr w:type="spellStart"/>
      <w:r w:rsidRPr="009C686E">
        <w:rPr>
          <w:rFonts w:ascii="Book Antiqua" w:hAnsi="Book Antiqua"/>
          <w:color w:val="262626" w:themeColor="text1" w:themeTint="D9"/>
        </w:rPr>
        <w:t>późn</w:t>
      </w:r>
      <w:proofErr w:type="spellEnd"/>
      <w:r w:rsidRPr="009C686E">
        <w:rPr>
          <w:rFonts w:ascii="Book Antiqua" w:hAnsi="Book Antiqua"/>
          <w:color w:val="262626" w:themeColor="text1" w:themeTint="D9"/>
        </w:rPr>
        <w:t>. zm.);</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Ustawy z dnia 16 kwietnia 1993 r. o zwalczaniu nieuczciwej konkurencji (Dz. U. z 2003r. Nr 153, poz. 1503, ze zm.);</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Ustawa z dnia 15 września 2000 r. - Kodeks spółek handlowych (Dz. U. z 2000r. Nr 94, poz. 1037, ze zm.);</w:t>
      </w:r>
    </w:p>
    <w:p w:rsidR="00114460" w:rsidRPr="009C686E" w:rsidRDefault="00114460" w:rsidP="00114460">
      <w:pPr>
        <w:numPr>
          <w:ilvl w:val="0"/>
          <w:numId w:val="28"/>
        </w:numPr>
        <w:spacing w:before="60"/>
        <w:jc w:val="both"/>
        <w:rPr>
          <w:rFonts w:ascii="Book Antiqua" w:hAnsi="Book Antiqua"/>
          <w:color w:val="262626" w:themeColor="text1" w:themeTint="D9"/>
          <w:szCs w:val="26"/>
        </w:rPr>
      </w:pPr>
      <w:r w:rsidRPr="009C686E">
        <w:rPr>
          <w:rFonts w:ascii="Book Antiqua" w:hAnsi="Book Antiqua"/>
          <w:color w:val="262626" w:themeColor="text1" w:themeTint="D9"/>
        </w:rPr>
        <w:t xml:space="preserve">Ustawy z dnia 29 stycznia 2004r. - </w:t>
      </w:r>
      <w:r w:rsidRPr="009C686E">
        <w:rPr>
          <w:rFonts w:ascii="Book Antiqua" w:hAnsi="Book Antiqua" w:cs="Arial"/>
          <w:color w:val="262626" w:themeColor="text1" w:themeTint="D9"/>
          <w:szCs w:val="20"/>
        </w:rPr>
        <w:t>Prawo zam</w:t>
      </w:r>
      <w:r w:rsidR="00951BB4" w:rsidRPr="009C686E">
        <w:rPr>
          <w:rFonts w:ascii="Book Antiqua" w:hAnsi="Book Antiqua" w:cs="Arial"/>
          <w:color w:val="262626" w:themeColor="text1" w:themeTint="D9"/>
          <w:szCs w:val="20"/>
        </w:rPr>
        <w:t>ówień publicznych (Dz. U. z 20</w:t>
      </w:r>
      <w:r w:rsidR="00B227BB">
        <w:rPr>
          <w:rFonts w:ascii="Book Antiqua" w:hAnsi="Book Antiqua" w:cs="Arial"/>
          <w:color w:val="262626" w:themeColor="text1" w:themeTint="D9"/>
          <w:szCs w:val="20"/>
        </w:rPr>
        <w:t>18</w:t>
      </w:r>
      <w:r w:rsidR="00951BB4" w:rsidRPr="009C686E">
        <w:rPr>
          <w:rFonts w:ascii="Book Antiqua" w:hAnsi="Book Antiqua" w:cs="Arial"/>
          <w:color w:val="262626" w:themeColor="text1" w:themeTint="D9"/>
          <w:szCs w:val="20"/>
        </w:rPr>
        <w:t xml:space="preserve">r., poz. </w:t>
      </w:r>
      <w:r w:rsidR="00B227BB">
        <w:rPr>
          <w:rFonts w:ascii="Book Antiqua" w:hAnsi="Book Antiqua" w:cs="Arial"/>
          <w:color w:val="262626" w:themeColor="text1" w:themeTint="D9"/>
          <w:szCs w:val="20"/>
        </w:rPr>
        <w:t>1986</w:t>
      </w:r>
      <w:r w:rsidRPr="009C686E">
        <w:rPr>
          <w:rFonts w:ascii="Book Antiqua" w:hAnsi="Book Antiqua" w:cs="Arial"/>
          <w:color w:val="262626" w:themeColor="text1" w:themeTint="D9"/>
          <w:szCs w:val="20"/>
        </w:rPr>
        <w:t xml:space="preserve"> ze zm.).</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lastRenderedPageBreak/>
        <w:t>Wszelkie zmiany lub modyfikacje Umowy, wymagają formy pisemnej pod rygorem nieważności.</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rPr>
        <w:t>Wszelkie spory, kontrowersje lub roszczenia wynikające lub powstałe w związku z Umową będą ostatecznie rozstrzygane przez sąd właściwy dla siedziby Inwestora.</w:t>
      </w:r>
    </w:p>
    <w:p w:rsidR="00114460" w:rsidRPr="009C686E" w:rsidRDefault="00114460" w:rsidP="00114460">
      <w:pPr>
        <w:pStyle w:val="Tekstpodstawowywcity1"/>
        <w:numPr>
          <w:ilvl w:val="0"/>
          <w:numId w:val="27"/>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Następujące załączniki stanowią integralną część niniejszej Umowy:</w:t>
      </w:r>
    </w:p>
    <w:p w:rsidR="00114460" w:rsidRPr="009C686E" w:rsidRDefault="00114460" w:rsidP="00114460">
      <w:pPr>
        <w:pStyle w:val="Tekstpodstawowywcity1"/>
        <w:numPr>
          <w:ilvl w:val="0"/>
          <w:numId w:val="29"/>
        </w:numPr>
        <w:spacing w:before="60"/>
        <w:rPr>
          <w:rFonts w:ascii="Book Antiqua" w:hAnsi="Book Antiqua"/>
          <w:color w:val="262626" w:themeColor="text1" w:themeTint="D9"/>
          <w:szCs w:val="24"/>
        </w:rPr>
      </w:pPr>
      <w:r w:rsidRPr="009C686E">
        <w:rPr>
          <w:rFonts w:ascii="Book Antiqua" w:hAnsi="Book Antiqua"/>
          <w:color w:val="262626" w:themeColor="text1" w:themeTint="D9"/>
          <w:szCs w:val="24"/>
        </w:rPr>
        <w:t xml:space="preserve">Załącznik 1 – </w:t>
      </w:r>
      <w:r w:rsidRPr="009C686E">
        <w:rPr>
          <w:rFonts w:ascii="Book Antiqua" w:hAnsi="Book Antiqua"/>
          <w:color w:val="262626" w:themeColor="text1" w:themeTint="D9"/>
        </w:rPr>
        <w:t>Harmonogram Prac</w:t>
      </w:r>
    </w:p>
    <w:p w:rsidR="00114460" w:rsidRPr="009C686E" w:rsidRDefault="00114460" w:rsidP="00114460">
      <w:pPr>
        <w:pStyle w:val="Tekstpodstawowywcity1"/>
        <w:numPr>
          <w:ilvl w:val="0"/>
          <w:numId w:val="29"/>
        </w:numPr>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t xml:space="preserve">Załącznik 2 – </w:t>
      </w:r>
      <w:r w:rsidRPr="009C686E">
        <w:rPr>
          <w:rFonts w:ascii="Book Antiqua" w:hAnsi="Book Antiqua"/>
          <w:color w:val="262626" w:themeColor="text1" w:themeTint="D9"/>
        </w:rPr>
        <w:t>Kopi</w:t>
      </w:r>
      <w:r w:rsidR="008931DB" w:rsidRPr="009C686E">
        <w:rPr>
          <w:rFonts w:ascii="Book Antiqua" w:hAnsi="Book Antiqua"/>
          <w:color w:val="262626" w:themeColor="text1" w:themeTint="D9"/>
        </w:rPr>
        <w:t>e</w:t>
      </w:r>
      <w:r w:rsidRPr="009C686E">
        <w:rPr>
          <w:rFonts w:ascii="Book Antiqua" w:hAnsi="Book Antiqua"/>
          <w:color w:val="262626" w:themeColor="text1" w:themeTint="D9"/>
        </w:rPr>
        <w:t xml:space="preserve"> polis ubezpieczeniow</w:t>
      </w:r>
      <w:r w:rsidR="008931DB" w:rsidRPr="009C686E">
        <w:rPr>
          <w:rFonts w:ascii="Book Antiqua" w:hAnsi="Book Antiqua"/>
          <w:color w:val="262626" w:themeColor="text1" w:themeTint="D9"/>
        </w:rPr>
        <w:t>ych</w:t>
      </w:r>
      <w:r w:rsidRPr="009C686E">
        <w:rPr>
          <w:rFonts w:ascii="Book Antiqua" w:hAnsi="Book Antiqua"/>
          <w:color w:val="262626" w:themeColor="text1" w:themeTint="D9"/>
        </w:rPr>
        <w:t xml:space="preserve"> Wykonawcy</w:t>
      </w:r>
    </w:p>
    <w:p w:rsidR="00114460" w:rsidRPr="009C686E" w:rsidRDefault="00114460" w:rsidP="00114460">
      <w:pPr>
        <w:pStyle w:val="Tekstpodstawowywcity1"/>
        <w:numPr>
          <w:ilvl w:val="0"/>
          <w:numId w:val="29"/>
        </w:numPr>
        <w:spacing w:before="60"/>
        <w:rPr>
          <w:rFonts w:ascii="Book Antiqua" w:hAnsi="Book Antiqua"/>
          <w:color w:val="262626" w:themeColor="text1" w:themeTint="D9"/>
          <w:szCs w:val="24"/>
        </w:rPr>
      </w:pPr>
      <w:r w:rsidRPr="009C686E">
        <w:rPr>
          <w:rFonts w:ascii="Book Antiqua" w:eastAsia="Times New Roman" w:hAnsi="Book Antiqua"/>
          <w:color w:val="262626" w:themeColor="text1" w:themeTint="D9"/>
          <w:szCs w:val="24"/>
        </w:rPr>
        <w:t xml:space="preserve">Załącznik 3 – </w:t>
      </w:r>
      <w:r w:rsidRPr="009C686E">
        <w:rPr>
          <w:rFonts w:ascii="Book Antiqua" w:hAnsi="Book Antiqua"/>
          <w:color w:val="262626" w:themeColor="text1" w:themeTint="D9"/>
        </w:rPr>
        <w:t xml:space="preserve">dane kierownika budowy </w:t>
      </w:r>
      <w:r w:rsidR="008931DB" w:rsidRPr="009C686E">
        <w:rPr>
          <w:rFonts w:ascii="Book Antiqua" w:hAnsi="Book Antiqua"/>
          <w:color w:val="262626" w:themeColor="text1" w:themeTint="D9"/>
        </w:rPr>
        <w:t xml:space="preserve">i </w:t>
      </w:r>
      <w:r w:rsidR="008931DB" w:rsidRPr="00B227BB">
        <w:rPr>
          <w:rFonts w:ascii="Book Antiqua" w:hAnsi="Book Antiqua"/>
          <w:strike/>
          <w:color w:val="262626" w:themeColor="text1" w:themeTint="D9"/>
        </w:rPr>
        <w:t>kierowników robót</w:t>
      </w:r>
      <w:r w:rsidR="008931DB" w:rsidRPr="009C686E">
        <w:rPr>
          <w:rFonts w:ascii="Book Antiqua" w:hAnsi="Book Antiqua"/>
          <w:color w:val="262626" w:themeColor="text1" w:themeTint="D9"/>
        </w:rPr>
        <w:t xml:space="preserve"> </w:t>
      </w:r>
      <w:r w:rsidRPr="009C686E">
        <w:rPr>
          <w:rFonts w:ascii="Book Antiqua" w:hAnsi="Book Antiqua"/>
          <w:color w:val="262626" w:themeColor="text1" w:themeTint="D9"/>
        </w:rPr>
        <w:t>Wykonawcy (tzn.: imię, nazwisko, funkcja, nr uprawnień budowlanych, nr telefonu, faxu, adres e-mail)</w:t>
      </w:r>
      <w:r w:rsidRPr="009C686E">
        <w:rPr>
          <w:rFonts w:ascii="Book Antiqua" w:hAnsi="Book Antiqua"/>
          <w:color w:val="262626" w:themeColor="text1" w:themeTint="D9"/>
          <w:szCs w:val="24"/>
        </w:rPr>
        <w:t>.</w:t>
      </w:r>
    </w:p>
    <w:p w:rsidR="00114460" w:rsidRPr="009C686E" w:rsidRDefault="00114460" w:rsidP="00114460">
      <w:pPr>
        <w:numPr>
          <w:ilvl w:val="0"/>
          <w:numId w:val="27"/>
        </w:numPr>
        <w:spacing w:before="60"/>
        <w:ind w:left="714" w:hanging="357"/>
        <w:jc w:val="both"/>
        <w:rPr>
          <w:rFonts w:ascii="Book Antiqua" w:hAnsi="Book Antiqua"/>
          <w:color w:val="262626" w:themeColor="text1" w:themeTint="D9"/>
          <w:szCs w:val="26"/>
        </w:rPr>
      </w:pPr>
      <w:r w:rsidRPr="009C686E">
        <w:rPr>
          <w:rFonts w:ascii="Book Antiqua" w:hAnsi="Book Antiqua"/>
          <w:color w:val="262626" w:themeColor="text1" w:themeTint="D9"/>
          <w:szCs w:val="26"/>
        </w:rPr>
        <w:t>Umowę sporządzono w dwóch jednobrzmiących egzemplarzach, po jednym dla każdej ze Stron.</w:t>
      </w:r>
    </w:p>
    <w:p w:rsidR="00114460" w:rsidRPr="009C686E" w:rsidRDefault="00114460" w:rsidP="00114460">
      <w:pPr>
        <w:spacing w:before="60"/>
        <w:jc w:val="both"/>
        <w:rPr>
          <w:rFonts w:ascii="Book Antiqua" w:hAnsi="Book Antiqua"/>
          <w:color w:val="262626" w:themeColor="text1" w:themeTint="D9"/>
        </w:rPr>
      </w:pPr>
    </w:p>
    <w:p w:rsidR="00114460" w:rsidRPr="009C686E" w:rsidRDefault="00114460" w:rsidP="00114460">
      <w:pPr>
        <w:spacing w:before="60"/>
        <w:jc w:val="center"/>
        <w:rPr>
          <w:rFonts w:ascii="Book Antiqua" w:hAnsi="Book Antiqua"/>
          <w:b/>
          <w:color w:val="262626" w:themeColor="text1" w:themeTint="D9"/>
        </w:rPr>
      </w:pPr>
      <w:r w:rsidRPr="009C686E">
        <w:rPr>
          <w:rFonts w:ascii="Book Antiqua" w:hAnsi="Book Antiqua"/>
          <w:b/>
          <w:color w:val="262626" w:themeColor="text1" w:themeTint="D9"/>
        </w:rPr>
        <w:t>INWESTOR</w:t>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r>
      <w:r w:rsidRPr="009C686E">
        <w:rPr>
          <w:rFonts w:ascii="Book Antiqua" w:hAnsi="Book Antiqua"/>
          <w:b/>
          <w:color w:val="262626" w:themeColor="text1" w:themeTint="D9"/>
        </w:rPr>
        <w:tab/>
        <w:t>WYKONAWCA</w:t>
      </w:r>
    </w:p>
    <w:p w:rsidR="000840E1" w:rsidRPr="009C686E" w:rsidRDefault="000840E1">
      <w:pPr>
        <w:rPr>
          <w:color w:val="262626" w:themeColor="text1" w:themeTint="D9"/>
        </w:rPr>
      </w:pPr>
    </w:p>
    <w:sectPr w:rsidR="000840E1" w:rsidRPr="009C686E" w:rsidSect="00FF704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B2" w:rsidRDefault="008B08B2">
      <w:r>
        <w:separator/>
      </w:r>
    </w:p>
  </w:endnote>
  <w:endnote w:type="continuationSeparator" w:id="0">
    <w:p w:rsidR="008B08B2" w:rsidRDefault="008B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6C" w:rsidRDefault="00934A6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6C" w:rsidRDefault="00934A6C">
    <w:pPr>
      <w:pStyle w:val="Stopka"/>
      <w:jc w:val="right"/>
    </w:pPr>
    <w:r>
      <w:fldChar w:fldCharType="begin"/>
    </w:r>
    <w:r>
      <w:instrText xml:space="preserve"> PAGE   \* MERGEFORMAT </w:instrText>
    </w:r>
    <w:r>
      <w:fldChar w:fldCharType="separate"/>
    </w:r>
    <w:r w:rsidR="00D62AA4">
      <w:rPr>
        <w:noProof/>
      </w:rPr>
      <w:t>32</w:t>
    </w:r>
    <w:r>
      <w:fldChar w:fldCharType="end"/>
    </w:r>
  </w:p>
  <w:p w:rsidR="00934A6C" w:rsidRDefault="00934A6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6C" w:rsidRDefault="00934A6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B2" w:rsidRDefault="008B08B2">
      <w:r>
        <w:separator/>
      </w:r>
    </w:p>
  </w:footnote>
  <w:footnote w:type="continuationSeparator" w:id="0">
    <w:p w:rsidR="008B08B2" w:rsidRDefault="008B08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6C" w:rsidRDefault="00934A6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6C" w:rsidRDefault="00934A6C" w:rsidP="007601BA">
    <w:pPr>
      <w:pStyle w:val="Nagwek"/>
      <w:rPr>
        <w:rFonts w:ascii="Arial" w:hAnsi="Arial" w:cs="Arial"/>
        <w:b/>
        <w:sz w:val="18"/>
      </w:rPr>
    </w:pPr>
    <w:r>
      <w:rPr>
        <w:rFonts w:ascii="Arial" w:hAnsi="Arial" w:cs="Arial"/>
        <w:b/>
        <w:sz w:val="18"/>
      </w:rPr>
      <w:t>-----------------------------------------------------------------------------------------------------------------------------------------------</w:t>
    </w:r>
    <w:r w:rsidRPr="003C0FBC">
      <w:rPr>
        <w:rFonts w:ascii="Arial" w:hAnsi="Arial" w:cs="Arial"/>
        <w:b/>
        <w:sz w:val="18"/>
      </w:rPr>
      <w:t xml:space="preserve"> </w:t>
    </w:r>
  </w:p>
  <w:p w:rsidR="00934A6C" w:rsidRPr="003C0FBC" w:rsidRDefault="00934A6C" w:rsidP="007601BA">
    <w:pPr>
      <w:pStyle w:val="Nagwek"/>
      <w:rPr>
        <w:rFonts w:ascii="Arial" w:hAnsi="Arial" w:cs="Arial"/>
        <w:sz w:val="18"/>
      </w:rPr>
    </w:pPr>
    <w:r>
      <w:rPr>
        <w:rFonts w:ascii="Arial" w:hAnsi="Arial" w:cs="Arial"/>
        <w:b/>
        <w:sz w:val="18"/>
        <w:u w:val="single"/>
      </w:rPr>
      <w:t xml:space="preserve">  </w:t>
    </w:r>
    <w:r>
      <w:rPr>
        <w:rFonts w:ascii="Arial" w:hAnsi="Arial" w:cs="Arial"/>
        <w:b/>
        <w:sz w:val="18"/>
      </w:rPr>
      <w:t xml:space="preserve">               </w:t>
    </w:r>
    <w:r>
      <w:rPr>
        <w:rFonts w:ascii="Arial" w:hAnsi="Arial" w:cs="Arial"/>
        <w:b/>
        <w:sz w:val="18"/>
        <w:u w:val="single"/>
      </w:rPr>
      <w:t xml:space="preserve">                                                                                                 </w:t>
    </w:r>
    <w:r w:rsidRPr="003C0FBC">
      <w:rPr>
        <w:rFonts w:ascii="Arial" w:hAnsi="Arial" w:cs="Arial"/>
        <w:b/>
        <w:sz w:val="18"/>
      </w:rPr>
      <w:t xml:space="preserve">                           </w:t>
    </w:r>
    <w:r w:rsidRPr="003C0FBC">
      <w:rPr>
        <w:rFonts w:ascii="Arial" w:hAnsi="Arial" w:cs="Arial"/>
        <w:sz w:val="1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6C" w:rsidRDefault="00934A6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2E0AA20A"/>
    <w:name w:val="WW8Num19"/>
    <w:lvl w:ilvl="0">
      <w:start w:val="1"/>
      <w:numFmt w:val="decimal"/>
      <w:lvlText w:val="%1."/>
      <w:lvlJc w:val="left"/>
      <w:pPr>
        <w:tabs>
          <w:tab w:val="num" w:pos="720"/>
        </w:tabs>
        <w:ind w:left="720" w:hanging="360"/>
      </w:pPr>
      <w:rPr>
        <w:b/>
        <w:sz w:val="24"/>
        <w:szCs w:val="24"/>
      </w:rPr>
    </w:lvl>
    <w:lvl w:ilvl="1">
      <w:start w:val="6"/>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A"/>
    <w:multiLevelType w:val="singleLevel"/>
    <w:tmpl w:val="F9862B26"/>
    <w:name w:val="WW8Num24"/>
    <w:lvl w:ilvl="0">
      <w:start w:val="1"/>
      <w:numFmt w:val="decimal"/>
      <w:lvlText w:val="%1."/>
      <w:lvlJc w:val="left"/>
      <w:pPr>
        <w:tabs>
          <w:tab w:val="num" w:pos="643"/>
        </w:tabs>
        <w:ind w:left="643" w:hanging="360"/>
      </w:pPr>
      <w:rPr>
        <w:b/>
        <w:bCs w:val="0"/>
      </w:rPr>
    </w:lvl>
  </w:abstractNum>
  <w:abstractNum w:abstractNumId="2" w15:restartNumberingAfterBreak="0">
    <w:nsid w:val="00403F9C"/>
    <w:multiLevelType w:val="hybridMultilevel"/>
    <w:tmpl w:val="BFE43352"/>
    <w:lvl w:ilvl="0" w:tplc="5AF02A8A">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2D048E"/>
    <w:multiLevelType w:val="hybridMultilevel"/>
    <w:tmpl w:val="1B54AE18"/>
    <w:lvl w:ilvl="0" w:tplc="5740A428">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042B25C6"/>
    <w:multiLevelType w:val="hybridMultilevel"/>
    <w:tmpl w:val="E7F05E88"/>
    <w:lvl w:ilvl="0" w:tplc="0F4E94FE">
      <w:start w:val="1"/>
      <w:numFmt w:val="decimal"/>
      <w:lvlText w:val="%1."/>
      <w:lvlJc w:val="left"/>
      <w:pPr>
        <w:ind w:left="720" w:hanging="360"/>
      </w:pPr>
      <w:rPr>
        <w:b/>
        <w:sz w:val="24"/>
        <w:szCs w:val="24"/>
      </w:rPr>
    </w:lvl>
    <w:lvl w:ilvl="1" w:tplc="23F4D1FA">
      <w:start w:val="1"/>
      <w:numFmt w:val="bullet"/>
      <w:lvlText w:val=""/>
      <w:lvlJc w:val="left"/>
      <w:pPr>
        <w:tabs>
          <w:tab w:val="num" w:pos="1440"/>
        </w:tabs>
        <w:ind w:left="1440" w:hanging="360"/>
      </w:pPr>
      <w:rPr>
        <w:rFonts w:ascii="Symbol" w:hAnsi="Symbol" w:hint="default"/>
        <w:b/>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D119D"/>
    <w:multiLevelType w:val="hybridMultilevel"/>
    <w:tmpl w:val="4EA817AE"/>
    <w:lvl w:ilvl="0" w:tplc="EC647DF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03029"/>
    <w:multiLevelType w:val="hybridMultilevel"/>
    <w:tmpl w:val="1938F4D4"/>
    <w:lvl w:ilvl="0" w:tplc="29225F14">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45B35"/>
    <w:multiLevelType w:val="hybridMultilevel"/>
    <w:tmpl w:val="145C77FA"/>
    <w:lvl w:ilvl="0" w:tplc="388E29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E6DEE"/>
    <w:multiLevelType w:val="hybridMultilevel"/>
    <w:tmpl w:val="445280D6"/>
    <w:lvl w:ilvl="0" w:tplc="04150005">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9" w15:restartNumberingAfterBreak="0">
    <w:nsid w:val="0A0F0244"/>
    <w:multiLevelType w:val="hybridMultilevel"/>
    <w:tmpl w:val="5D56338E"/>
    <w:lvl w:ilvl="0" w:tplc="3DE83E9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A894C5D"/>
    <w:multiLevelType w:val="singleLevel"/>
    <w:tmpl w:val="71A099A4"/>
    <w:lvl w:ilvl="0">
      <w:start w:val="1"/>
      <w:numFmt w:val="decimal"/>
      <w:lvlText w:val="%1."/>
      <w:lvlJc w:val="left"/>
      <w:pPr>
        <w:tabs>
          <w:tab w:val="num" w:pos="360"/>
        </w:tabs>
        <w:ind w:left="360" w:hanging="360"/>
      </w:pPr>
      <w:rPr>
        <w:b/>
        <w:bCs w:val="0"/>
        <w:sz w:val="24"/>
        <w:szCs w:val="24"/>
      </w:rPr>
    </w:lvl>
  </w:abstractNum>
  <w:abstractNum w:abstractNumId="11" w15:restartNumberingAfterBreak="0">
    <w:nsid w:val="0C7345FC"/>
    <w:multiLevelType w:val="hybridMultilevel"/>
    <w:tmpl w:val="FDD0D672"/>
    <w:lvl w:ilvl="0" w:tplc="77DE024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D791802"/>
    <w:multiLevelType w:val="hybridMultilevel"/>
    <w:tmpl w:val="CDE8C0AC"/>
    <w:lvl w:ilvl="0" w:tplc="2FB485BC">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0386A73"/>
    <w:multiLevelType w:val="hybridMultilevel"/>
    <w:tmpl w:val="C10ECAEA"/>
    <w:lvl w:ilvl="0" w:tplc="1DFC8F5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647705"/>
    <w:multiLevelType w:val="hybridMultilevel"/>
    <w:tmpl w:val="2C5403B4"/>
    <w:lvl w:ilvl="0" w:tplc="90B60E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24A53"/>
    <w:multiLevelType w:val="hybridMultilevel"/>
    <w:tmpl w:val="642A3BB8"/>
    <w:lvl w:ilvl="0" w:tplc="6A4EC7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9456EB"/>
    <w:multiLevelType w:val="hybridMultilevel"/>
    <w:tmpl w:val="E082853C"/>
    <w:lvl w:ilvl="0" w:tplc="EFBCB314">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CD4B54"/>
    <w:multiLevelType w:val="hybridMultilevel"/>
    <w:tmpl w:val="8F9CE536"/>
    <w:lvl w:ilvl="0" w:tplc="CB96B932">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A22585"/>
    <w:multiLevelType w:val="hybridMultilevel"/>
    <w:tmpl w:val="15CA6050"/>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9" w15:restartNumberingAfterBreak="0">
    <w:nsid w:val="19533838"/>
    <w:multiLevelType w:val="hybridMultilevel"/>
    <w:tmpl w:val="66C4F8D8"/>
    <w:lvl w:ilvl="0" w:tplc="19CE6BB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DD652C0"/>
    <w:multiLevelType w:val="hybridMultilevel"/>
    <w:tmpl w:val="CA0A6974"/>
    <w:lvl w:ilvl="0" w:tplc="04150001">
      <w:start w:val="1"/>
      <w:numFmt w:val="bullet"/>
      <w:lvlText w:val=""/>
      <w:lvlJc w:val="left"/>
      <w:pPr>
        <w:ind w:left="2142" w:hanging="360"/>
      </w:pPr>
      <w:rPr>
        <w:rFonts w:ascii="Symbol" w:hAnsi="Symbol" w:hint="default"/>
      </w:rPr>
    </w:lvl>
    <w:lvl w:ilvl="1" w:tplc="04150003" w:tentative="1">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21" w15:restartNumberingAfterBreak="0">
    <w:nsid w:val="21BA0AA1"/>
    <w:multiLevelType w:val="hybridMultilevel"/>
    <w:tmpl w:val="B2EC8F1C"/>
    <w:lvl w:ilvl="0" w:tplc="AC968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ED5BDB"/>
    <w:multiLevelType w:val="hybridMultilevel"/>
    <w:tmpl w:val="920C49E6"/>
    <w:lvl w:ilvl="0" w:tplc="8006F42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AE779F"/>
    <w:multiLevelType w:val="hybridMultilevel"/>
    <w:tmpl w:val="31E81F06"/>
    <w:lvl w:ilvl="0" w:tplc="DC78A4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BA2295"/>
    <w:multiLevelType w:val="hybridMultilevel"/>
    <w:tmpl w:val="83C8F138"/>
    <w:lvl w:ilvl="0" w:tplc="70F029D2">
      <w:start w:val="1"/>
      <w:numFmt w:val="lowerLetter"/>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2DD210F5"/>
    <w:multiLevelType w:val="hybridMultilevel"/>
    <w:tmpl w:val="871A5C5E"/>
    <w:lvl w:ilvl="0" w:tplc="1D802390">
      <w:start w:val="1"/>
      <w:numFmt w:val="lowerLetter"/>
      <w:lvlText w:val="%1)"/>
      <w:lvlJc w:val="left"/>
      <w:pPr>
        <w:ind w:left="1497" w:hanging="360"/>
      </w:pPr>
      <w:rPr>
        <w:b/>
        <w:bCs/>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26" w15:restartNumberingAfterBreak="0">
    <w:nsid w:val="2E104C0D"/>
    <w:multiLevelType w:val="hybridMultilevel"/>
    <w:tmpl w:val="FFA62258"/>
    <w:lvl w:ilvl="0" w:tplc="D418463A">
      <w:start w:val="1"/>
      <w:numFmt w:val="lowerLetter"/>
      <w:lvlText w:val="%1)"/>
      <w:lvlJc w:val="left"/>
      <w:pPr>
        <w:ind w:left="1080" w:hanging="360"/>
      </w:pPr>
      <w:rPr>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675522"/>
    <w:multiLevelType w:val="hybridMultilevel"/>
    <w:tmpl w:val="864CBBBA"/>
    <w:lvl w:ilvl="0" w:tplc="4C9C56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02227"/>
    <w:multiLevelType w:val="hybridMultilevel"/>
    <w:tmpl w:val="C41858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25654E7"/>
    <w:multiLevelType w:val="hybridMultilevel"/>
    <w:tmpl w:val="86DE6B1A"/>
    <w:lvl w:ilvl="0" w:tplc="5B0409DC">
      <w:start w:val="1"/>
      <w:numFmt w:val="lowerLetter"/>
      <w:lvlText w:val="%1)"/>
      <w:lvlJc w:val="left"/>
      <w:pPr>
        <w:ind w:left="1440" w:hanging="360"/>
      </w:pPr>
      <w:rPr>
        <w:b/>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5C04DE5"/>
    <w:multiLevelType w:val="hybridMultilevel"/>
    <w:tmpl w:val="000C487A"/>
    <w:lvl w:ilvl="0" w:tplc="ED28D338">
      <w:start w:val="1"/>
      <w:numFmt w:val="lowerLetter"/>
      <w:lvlText w:val="%1)"/>
      <w:lvlJc w:val="left"/>
      <w:pPr>
        <w:ind w:left="1434" w:hanging="360"/>
      </w:pPr>
      <w:rPr>
        <w:b/>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366625B9"/>
    <w:multiLevelType w:val="hybridMultilevel"/>
    <w:tmpl w:val="AEFED5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A09386C"/>
    <w:multiLevelType w:val="hybridMultilevel"/>
    <w:tmpl w:val="A8B6D8F8"/>
    <w:lvl w:ilvl="0" w:tplc="299E19B4">
      <w:start w:val="1"/>
      <w:numFmt w:val="decimal"/>
      <w:lvlText w:val="%1."/>
      <w:lvlJc w:val="left"/>
      <w:pPr>
        <w:ind w:left="720" w:hanging="360"/>
      </w:pPr>
      <w:rPr>
        <w:b/>
      </w:rPr>
    </w:lvl>
    <w:lvl w:ilvl="1" w:tplc="5DE458E4">
      <w:start w:val="3"/>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D60E8"/>
    <w:multiLevelType w:val="hybridMultilevel"/>
    <w:tmpl w:val="D162401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40316376"/>
    <w:multiLevelType w:val="hybridMultilevel"/>
    <w:tmpl w:val="E7206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07F0B5F"/>
    <w:multiLevelType w:val="hybridMultilevel"/>
    <w:tmpl w:val="45B6E508"/>
    <w:lvl w:ilvl="0" w:tplc="13F62ECC">
      <w:start w:val="1"/>
      <w:numFmt w:val="lowerLetter"/>
      <w:lvlText w:val="%1)"/>
      <w:lvlJc w:val="left"/>
      <w:pPr>
        <w:ind w:left="1434" w:hanging="360"/>
      </w:pPr>
      <w:rPr>
        <w:b/>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7" w15:restartNumberingAfterBreak="0">
    <w:nsid w:val="40E55878"/>
    <w:multiLevelType w:val="hybridMultilevel"/>
    <w:tmpl w:val="40AEC642"/>
    <w:lvl w:ilvl="0" w:tplc="77B60C8A">
      <w:start w:val="1"/>
      <w:numFmt w:val="lowerLetter"/>
      <w:lvlText w:val="%1)"/>
      <w:lvlJc w:val="left"/>
      <w:pPr>
        <w:ind w:left="1434" w:hanging="360"/>
      </w:pPr>
      <w:rPr>
        <w:b/>
        <w:sz w:val="24"/>
        <w:szCs w:val="24"/>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8" w15:restartNumberingAfterBreak="0">
    <w:nsid w:val="42FA3408"/>
    <w:multiLevelType w:val="hybridMultilevel"/>
    <w:tmpl w:val="987E7DB0"/>
    <w:lvl w:ilvl="0" w:tplc="E5D48624">
      <w:start w:val="1"/>
      <w:numFmt w:val="bullet"/>
      <w:lvlText w:val=""/>
      <w:lvlJc w:val="left"/>
      <w:pPr>
        <w:tabs>
          <w:tab w:val="num" w:pos="2160"/>
        </w:tabs>
        <w:ind w:left="2160" w:hanging="360"/>
      </w:pPr>
      <w:rPr>
        <w:rFonts w:ascii="Symbol" w:hAnsi="Symbol" w:hint="default"/>
        <w:color w:val="auto"/>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A60422"/>
    <w:multiLevelType w:val="hybridMultilevel"/>
    <w:tmpl w:val="7A602662"/>
    <w:lvl w:ilvl="0" w:tplc="04150005">
      <w:start w:val="1"/>
      <w:numFmt w:val="bullet"/>
      <w:lvlText w:val=""/>
      <w:lvlJc w:val="left"/>
      <w:pPr>
        <w:ind w:left="3240" w:hanging="360"/>
      </w:pPr>
      <w:rPr>
        <w:rFonts w:ascii="Wingdings" w:hAnsi="Wingdings"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40" w15:restartNumberingAfterBreak="0">
    <w:nsid w:val="48C61A6E"/>
    <w:multiLevelType w:val="hybridMultilevel"/>
    <w:tmpl w:val="674EB6F6"/>
    <w:lvl w:ilvl="0" w:tplc="E5D48624">
      <w:start w:val="1"/>
      <w:numFmt w:val="bullet"/>
      <w:lvlText w:val=""/>
      <w:lvlJc w:val="left"/>
      <w:pPr>
        <w:tabs>
          <w:tab w:val="num" w:pos="1429"/>
        </w:tabs>
        <w:ind w:left="1429" w:hanging="360"/>
      </w:pPr>
      <w:rPr>
        <w:rFonts w:ascii="Symbol" w:hAnsi="Symbol" w:hint="default"/>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4B937D0B"/>
    <w:multiLevelType w:val="hybridMultilevel"/>
    <w:tmpl w:val="75AE37FE"/>
    <w:lvl w:ilvl="0" w:tplc="88F238AC">
      <w:start w:val="1"/>
      <w:numFmt w:val="lowerLetter"/>
      <w:lvlText w:val="%1)"/>
      <w:lvlJc w:val="left"/>
      <w:pPr>
        <w:ind w:left="1497" w:hanging="360"/>
      </w:pPr>
      <w:rPr>
        <w:b/>
      </w:r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42" w15:restartNumberingAfterBreak="0">
    <w:nsid w:val="4EEE445F"/>
    <w:multiLevelType w:val="hybridMultilevel"/>
    <w:tmpl w:val="5DF05C0E"/>
    <w:lvl w:ilvl="0" w:tplc="F606FE8E">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4A7CF3"/>
    <w:multiLevelType w:val="hybridMultilevel"/>
    <w:tmpl w:val="A8B6D8F8"/>
    <w:lvl w:ilvl="0" w:tplc="299E19B4">
      <w:start w:val="1"/>
      <w:numFmt w:val="decimal"/>
      <w:lvlText w:val="%1."/>
      <w:lvlJc w:val="left"/>
      <w:pPr>
        <w:ind w:left="720" w:hanging="360"/>
      </w:pPr>
      <w:rPr>
        <w:b/>
      </w:rPr>
    </w:lvl>
    <w:lvl w:ilvl="1" w:tplc="5DE458E4">
      <w:start w:val="3"/>
      <w:numFmt w:val="lowerLetter"/>
      <w:lvlText w:val="%2)"/>
      <w:lvlJc w:val="left"/>
      <w:pPr>
        <w:tabs>
          <w:tab w:val="num" w:pos="1440"/>
        </w:tabs>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EE23B6"/>
    <w:multiLevelType w:val="hybridMultilevel"/>
    <w:tmpl w:val="09AE9DF8"/>
    <w:lvl w:ilvl="0" w:tplc="AA20FDD6">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43233"/>
    <w:multiLevelType w:val="hybridMultilevel"/>
    <w:tmpl w:val="1FEE6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8D9423F"/>
    <w:multiLevelType w:val="hybridMultilevel"/>
    <w:tmpl w:val="63321544"/>
    <w:lvl w:ilvl="0" w:tplc="24CCFB5E">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0C76EF0"/>
    <w:multiLevelType w:val="hybridMultilevel"/>
    <w:tmpl w:val="72D6E908"/>
    <w:lvl w:ilvl="0" w:tplc="824865B2">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3685893"/>
    <w:multiLevelType w:val="hybridMultilevel"/>
    <w:tmpl w:val="733C392E"/>
    <w:lvl w:ilvl="0" w:tplc="00B0D972">
      <w:start w:val="1"/>
      <w:numFmt w:val="decimal"/>
      <w:lvlText w:val="%1."/>
      <w:lvlJc w:val="left"/>
      <w:pPr>
        <w:ind w:left="720" w:hanging="360"/>
      </w:pPr>
      <w:rPr>
        <w:b/>
        <w:sz w:val="24"/>
        <w:szCs w:val="24"/>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2407D8"/>
    <w:multiLevelType w:val="hybridMultilevel"/>
    <w:tmpl w:val="2B90B6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0" w15:restartNumberingAfterBreak="0">
    <w:nsid w:val="676C73AB"/>
    <w:multiLevelType w:val="hybridMultilevel"/>
    <w:tmpl w:val="967C7C44"/>
    <w:lvl w:ilvl="0" w:tplc="A1605E20">
      <w:start w:val="1"/>
      <w:numFmt w:val="lowerLetter"/>
      <w:lvlText w:val="%1)"/>
      <w:lvlJc w:val="left"/>
      <w:pPr>
        <w:ind w:left="1110" w:hanging="360"/>
      </w:pPr>
      <w:rPr>
        <w:b/>
        <w:bCs/>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51" w15:restartNumberingAfterBreak="0">
    <w:nsid w:val="67840765"/>
    <w:multiLevelType w:val="hybridMultilevel"/>
    <w:tmpl w:val="0122C004"/>
    <w:lvl w:ilvl="0" w:tplc="E44E4B2C">
      <w:start w:val="1"/>
      <w:numFmt w:val="lowerLetter"/>
      <w:lvlText w:val="%1)"/>
      <w:lvlJc w:val="left"/>
      <w:pPr>
        <w:ind w:left="1422" w:hanging="360"/>
      </w:pPr>
      <w:rPr>
        <w:b/>
        <w:sz w:val="24"/>
        <w:szCs w:val="24"/>
      </w:rPr>
    </w:lvl>
    <w:lvl w:ilvl="1" w:tplc="04150019" w:tentative="1">
      <w:start w:val="1"/>
      <w:numFmt w:val="lowerLetter"/>
      <w:lvlText w:val="%2."/>
      <w:lvlJc w:val="left"/>
      <w:pPr>
        <w:ind w:left="2142" w:hanging="360"/>
      </w:pPr>
    </w:lvl>
    <w:lvl w:ilvl="2" w:tplc="0415001B" w:tentative="1">
      <w:start w:val="1"/>
      <w:numFmt w:val="lowerRoman"/>
      <w:lvlText w:val="%3."/>
      <w:lvlJc w:val="right"/>
      <w:pPr>
        <w:ind w:left="2862" w:hanging="180"/>
      </w:pPr>
    </w:lvl>
    <w:lvl w:ilvl="3" w:tplc="0415000F" w:tentative="1">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52" w15:restartNumberingAfterBreak="0">
    <w:nsid w:val="6E7557D6"/>
    <w:multiLevelType w:val="hybridMultilevel"/>
    <w:tmpl w:val="E864FECA"/>
    <w:lvl w:ilvl="0" w:tplc="04150001">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EE23396"/>
    <w:multiLevelType w:val="hybridMultilevel"/>
    <w:tmpl w:val="8B968980"/>
    <w:lvl w:ilvl="0" w:tplc="745A1456">
      <w:start w:val="1"/>
      <w:numFmt w:val="lowerLetter"/>
      <w:lvlText w:val="%1)"/>
      <w:lvlJc w:val="left"/>
      <w:pPr>
        <w:ind w:left="1440" w:hanging="360"/>
      </w:pPr>
      <w:rPr>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0AA79DD"/>
    <w:multiLevelType w:val="hybridMultilevel"/>
    <w:tmpl w:val="9CA053F2"/>
    <w:lvl w:ilvl="0" w:tplc="DB0290D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F4652C"/>
    <w:multiLevelType w:val="hybridMultilevel"/>
    <w:tmpl w:val="407E84C2"/>
    <w:lvl w:ilvl="0" w:tplc="04150001">
      <w:start w:val="1"/>
      <w:numFmt w:val="bullet"/>
      <w:lvlText w:val=""/>
      <w:lvlJc w:val="left"/>
      <w:pPr>
        <w:ind w:left="1656" w:hanging="360"/>
      </w:pPr>
      <w:rPr>
        <w:rFonts w:ascii="Symbol" w:hAnsi="Symbol"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abstractNum w:abstractNumId="56" w15:restartNumberingAfterBreak="0">
    <w:nsid w:val="75981B87"/>
    <w:multiLevelType w:val="hybridMultilevel"/>
    <w:tmpl w:val="7DDE0D3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7" w15:restartNumberingAfterBreak="0">
    <w:nsid w:val="7BA66F29"/>
    <w:multiLevelType w:val="hybridMultilevel"/>
    <w:tmpl w:val="0E68256C"/>
    <w:lvl w:ilvl="0" w:tplc="007A9FD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F617880"/>
    <w:multiLevelType w:val="hybridMultilevel"/>
    <w:tmpl w:val="218C6D3A"/>
    <w:lvl w:ilvl="0" w:tplc="A1E07D9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0"/>
  </w:num>
  <w:num w:numId="2">
    <w:abstractNumId w:val="0"/>
  </w:num>
  <w:num w:numId="3">
    <w:abstractNumId w:val="1"/>
  </w:num>
  <w:num w:numId="4">
    <w:abstractNumId w:val="54"/>
  </w:num>
  <w:num w:numId="5">
    <w:abstractNumId w:val="21"/>
  </w:num>
  <w:num w:numId="6">
    <w:abstractNumId w:val="30"/>
  </w:num>
  <w:num w:numId="7">
    <w:abstractNumId w:val="15"/>
  </w:num>
  <w:num w:numId="8">
    <w:abstractNumId w:val="12"/>
  </w:num>
  <w:num w:numId="9">
    <w:abstractNumId w:val="33"/>
  </w:num>
  <w:num w:numId="10">
    <w:abstractNumId w:val="9"/>
  </w:num>
  <w:num w:numId="11">
    <w:abstractNumId w:val="46"/>
  </w:num>
  <w:num w:numId="12">
    <w:abstractNumId w:val="14"/>
  </w:num>
  <w:num w:numId="13">
    <w:abstractNumId w:val="48"/>
  </w:num>
  <w:num w:numId="14">
    <w:abstractNumId w:val="44"/>
  </w:num>
  <w:num w:numId="15">
    <w:abstractNumId w:val="3"/>
  </w:num>
  <w:num w:numId="16">
    <w:abstractNumId w:val="25"/>
  </w:num>
  <w:num w:numId="17">
    <w:abstractNumId w:val="7"/>
  </w:num>
  <w:num w:numId="18">
    <w:abstractNumId w:val="42"/>
  </w:num>
  <w:num w:numId="19">
    <w:abstractNumId w:val="47"/>
  </w:num>
  <w:num w:numId="20">
    <w:abstractNumId w:val="6"/>
  </w:num>
  <w:num w:numId="21">
    <w:abstractNumId w:val="35"/>
  </w:num>
  <w:num w:numId="22">
    <w:abstractNumId w:val="13"/>
  </w:num>
  <w:num w:numId="23">
    <w:abstractNumId w:val="29"/>
  </w:num>
  <w:num w:numId="24">
    <w:abstractNumId w:val="17"/>
  </w:num>
  <w:num w:numId="25">
    <w:abstractNumId w:val="37"/>
  </w:num>
  <w:num w:numId="26">
    <w:abstractNumId w:val="36"/>
  </w:num>
  <w:num w:numId="27">
    <w:abstractNumId w:val="4"/>
  </w:num>
  <w:num w:numId="28">
    <w:abstractNumId w:val="24"/>
  </w:num>
  <w:num w:numId="29">
    <w:abstractNumId w:val="19"/>
  </w:num>
  <w:num w:numId="30">
    <w:abstractNumId w:val="52"/>
  </w:num>
  <w:num w:numId="31">
    <w:abstractNumId w:val="57"/>
  </w:num>
  <w:num w:numId="32">
    <w:abstractNumId w:val="53"/>
  </w:num>
  <w:num w:numId="33">
    <w:abstractNumId w:val="55"/>
  </w:num>
  <w:num w:numId="34">
    <w:abstractNumId w:val="51"/>
  </w:num>
  <w:num w:numId="35">
    <w:abstractNumId w:val="20"/>
  </w:num>
  <w:num w:numId="36">
    <w:abstractNumId w:val="50"/>
  </w:num>
  <w:num w:numId="37">
    <w:abstractNumId w:val="38"/>
  </w:num>
  <w:num w:numId="38">
    <w:abstractNumId w:val="40"/>
  </w:num>
  <w:num w:numId="39">
    <w:abstractNumId w:val="22"/>
  </w:num>
  <w:num w:numId="40">
    <w:abstractNumId w:val="34"/>
  </w:num>
  <w:num w:numId="41">
    <w:abstractNumId w:val="41"/>
  </w:num>
  <w:num w:numId="42">
    <w:abstractNumId w:val="16"/>
  </w:num>
  <w:num w:numId="43">
    <w:abstractNumId w:val="58"/>
  </w:num>
  <w:num w:numId="44">
    <w:abstractNumId w:val="32"/>
  </w:num>
  <w:num w:numId="45">
    <w:abstractNumId w:val="27"/>
  </w:num>
  <w:num w:numId="46">
    <w:abstractNumId w:val="2"/>
  </w:num>
  <w:num w:numId="47">
    <w:abstractNumId w:val="26"/>
  </w:num>
  <w:num w:numId="48">
    <w:abstractNumId w:val="31"/>
  </w:num>
  <w:num w:numId="49">
    <w:abstractNumId w:val="49"/>
  </w:num>
  <w:num w:numId="50">
    <w:abstractNumId w:val="18"/>
  </w:num>
  <w:num w:numId="51">
    <w:abstractNumId w:val="39"/>
  </w:num>
  <w:num w:numId="52">
    <w:abstractNumId w:val="8"/>
  </w:num>
  <w:num w:numId="53">
    <w:abstractNumId w:val="5"/>
  </w:num>
  <w:num w:numId="54">
    <w:abstractNumId w:val="43"/>
  </w:num>
  <w:num w:numId="55">
    <w:abstractNumId w:val="11"/>
  </w:num>
  <w:num w:numId="56">
    <w:abstractNumId w:val="56"/>
  </w:num>
  <w:num w:numId="57">
    <w:abstractNumId w:val="23"/>
  </w:num>
  <w:num w:numId="58">
    <w:abstractNumId w:val="28"/>
  </w:num>
  <w:num w:numId="59">
    <w:abstractNumId w:val="45"/>
  </w:num>
  <w:num w:numId="60">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60"/>
    <w:rsid w:val="00002027"/>
    <w:rsid w:val="0000493C"/>
    <w:rsid w:val="00020BFB"/>
    <w:rsid w:val="00035095"/>
    <w:rsid w:val="000352A1"/>
    <w:rsid w:val="000840E1"/>
    <w:rsid w:val="0008778C"/>
    <w:rsid w:val="00087C2B"/>
    <w:rsid w:val="000E30F1"/>
    <w:rsid w:val="000F76E9"/>
    <w:rsid w:val="000F7975"/>
    <w:rsid w:val="000F7D49"/>
    <w:rsid w:val="00112FAE"/>
    <w:rsid w:val="00114460"/>
    <w:rsid w:val="00131ECF"/>
    <w:rsid w:val="00160A53"/>
    <w:rsid w:val="00162D83"/>
    <w:rsid w:val="001B206A"/>
    <w:rsid w:val="001C30EF"/>
    <w:rsid w:val="001E4553"/>
    <w:rsid w:val="001E656C"/>
    <w:rsid w:val="00245DDE"/>
    <w:rsid w:val="002772B2"/>
    <w:rsid w:val="00277927"/>
    <w:rsid w:val="00283B45"/>
    <w:rsid w:val="002A2027"/>
    <w:rsid w:val="002A39E3"/>
    <w:rsid w:val="002D4673"/>
    <w:rsid w:val="002D5AE5"/>
    <w:rsid w:val="002F7948"/>
    <w:rsid w:val="00322738"/>
    <w:rsid w:val="00353C4E"/>
    <w:rsid w:val="00380C22"/>
    <w:rsid w:val="0038605A"/>
    <w:rsid w:val="00395341"/>
    <w:rsid w:val="003D28AF"/>
    <w:rsid w:val="003F0CCB"/>
    <w:rsid w:val="003F3C52"/>
    <w:rsid w:val="00402810"/>
    <w:rsid w:val="00415465"/>
    <w:rsid w:val="0042403A"/>
    <w:rsid w:val="004646DF"/>
    <w:rsid w:val="004706C9"/>
    <w:rsid w:val="00485B12"/>
    <w:rsid w:val="004B4C26"/>
    <w:rsid w:val="004B7256"/>
    <w:rsid w:val="005003E4"/>
    <w:rsid w:val="00513F68"/>
    <w:rsid w:val="005279DC"/>
    <w:rsid w:val="0056787F"/>
    <w:rsid w:val="00574BCF"/>
    <w:rsid w:val="00597D4B"/>
    <w:rsid w:val="005B1C5D"/>
    <w:rsid w:val="005F5A5E"/>
    <w:rsid w:val="006076C7"/>
    <w:rsid w:val="00615F28"/>
    <w:rsid w:val="0065540B"/>
    <w:rsid w:val="00692A67"/>
    <w:rsid w:val="00695A71"/>
    <w:rsid w:val="006A61FA"/>
    <w:rsid w:val="006E1F56"/>
    <w:rsid w:val="00705F0D"/>
    <w:rsid w:val="00707185"/>
    <w:rsid w:val="00707F86"/>
    <w:rsid w:val="00711F6E"/>
    <w:rsid w:val="00722311"/>
    <w:rsid w:val="00740C29"/>
    <w:rsid w:val="007601BA"/>
    <w:rsid w:val="00770C35"/>
    <w:rsid w:val="007812AA"/>
    <w:rsid w:val="00785166"/>
    <w:rsid w:val="007E0970"/>
    <w:rsid w:val="007E2495"/>
    <w:rsid w:val="007E5041"/>
    <w:rsid w:val="00834156"/>
    <w:rsid w:val="00853F23"/>
    <w:rsid w:val="00876A0A"/>
    <w:rsid w:val="00884058"/>
    <w:rsid w:val="00885256"/>
    <w:rsid w:val="008911CC"/>
    <w:rsid w:val="008931DB"/>
    <w:rsid w:val="008A331A"/>
    <w:rsid w:val="008B08B2"/>
    <w:rsid w:val="008D2D46"/>
    <w:rsid w:val="008E0CC7"/>
    <w:rsid w:val="0090560E"/>
    <w:rsid w:val="00934A6C"/>
    <w:rsid w:val="009406A2"/>
    <w:rsid w:val="00940F20"/>
    <w:rsid w:val="00944564"/>
    <w:rsid w:val="00946059"/>
    <w:rsid w:val="00951BB4"/>
    <w:rsid w:val="0097696D"/>
    <w:rsid w:val="00977351"/>
    <w:rsid w:val="0098387A"/>
    <w:rsid w:val="009A51DC"/>
    <w:rsid w:val="009A5B38"/>
    <w:rsid w:val="009C686E"/>
    <w:rsid w:val="00A15A78"/>
    <w:rsid w:val="00A22C34"/>
    <w:rsid w:val="00A4018F"/>
    <w:rsid w:val="00A41A8B"/>
    <w:rsid w:val="00A60406"/>
    <w:rsid w:val="00A84B94"/>
    <w:rsid w:val="00AA1D67"/>
    <w:rsid w:val="00AA5072"/>
    <w:rsid w:val="00AD5E3F"/>
    <w:rsid w:val="00AF0792"/>
    <w:rsid w:val="00AF512C"/>
    <w:rsid w:val="00AF7532"/>
    <w:rsid w:val="00B227BB"/>
    <w:rsid w:val="00B247DE"/>
    <w:rsid w:val="00B25056"/>
    <w:rsid w:val="00B9680B"/>
    <w:rsid w:val="00BC0806"/>
    <w:rsid w:val="00BF3C51"/>
    <w:rsid w:val="00BF5F54"/>
    <w:rsid w:val="00C01A08"/>
    <w:rsid w:val="00C10D8E"/>
    <w:rsid w:val="00C25302"/>
    <w:rsid w:val="00C65773"/>
    <w:rsid w:val="00C832D8"/>
    <w:rsid w:val="00CA6B47"/>
    <w:rsid w:val="00CB1294"/>
    <w:rsid w:val="00CC10FE"/>
    <w:rsid w:val="00CC6C41"/>
    <w:rsid w:val="00D05AD4"/>
    <w:rsid w:val="00D16E40"/>
    <w:rsid w:val="00D41385"/>
    <w:rsid w:val="00D62AA4"/>
    <w:rsid w:val="00D77434"/>
    <w:rsid w:val="00D945B8"/>
    <w:rsid w:val="00DD0B39"/>
    <w:rsid w:val="00DD0C3E"/>
    <w:rsid w:val="00DF024D"/>
    <w:rsid w:val="00E14957"/>
    <w:rsid w:val="00E5029D"/>
    <w:rsid w:val="00E62A3B"/>
    <w:rsid w:val="00E70BCF"/>
    <w:rsid w:val="00E9099C"/>
    <w:rsid w:val="00E91F90"/>
    <w:rsid w:val="00E92CE1"/>
    <w:rsid w:val="00EA5E6B"/>
    <w:rsid w:val="00EC2DE1"/>
    <w:rsid w:val="00EE5590"/>
    <w:rsid w:val="00F00FFE"/>
    <w:rsid w:val="00F168BD"/>
    <w:rsid w:val="00F25085"/>
    <w:rsid w:val="00F40680"/>
    <w:rsid w:val="00F5175E"/>
    <w:rsid w:val="00F62054"/>
    <w:rsid w:val="00F663C3"/>
    <w:rsid w:val="00F90B42"/>
    <w:rsid w:val="00FB069F"/>
    <w:rsid w:val="00FC2176"/>
    <w:rsid w:val="00FF2C2C"/>
    <w:rsid w:val="00FF704B"/>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2FD041"/>
  <w15:chartTrackingRefBased/>
  <w15:docId w15:val="{D7D3AD14-C0DC-4A1F-BD5A-DA3FD647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8"/>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44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14460"/>
    <w:pPr>
      <w:jc w:val="center"/>
    </w:pPr>
    <w:rPr>
      <w:b/>
      <w:bCs/>
      <w:sz w:val="32"/>
      <w:lang w:val="x-none"/>
    </w:rPr>
  </w:style>
  <w:style w:type="character" w:customStyle="1" w:styleId="TytuZnak">
    <w:name w:val="Tytuł Znak"/>
    <w:basedOn w:val="Domylnaczcionkaakapitu"/>
    <w:link w:val="Tytu"/>
    <w:rsid w:val="00114460"/>
    <w:rPr>
      <w:rFonts w:ascii="Times New Roman" w:eastAsia="Times New Roman" w:hAnsi="Times New Roman" w:cs="Times New Roman"/>
      <w:b/>
      <w:bCs/>
      <w:sz w:val="32"/>
      <w:szCs w:val="24"/>
      <w:lang w:val="x-none" w:eastAsia="pl-PL"/>
    </w:rPr>
  </w:style>
  <w:style w:type="paragraph" w:styleId="Tekstpodstawowy">
    <w:name w:val="Body Text"/>
    <w:basedOn w:val="Normalny"/>
    <w:link w:val="TekstpodstawowyZnak"/>
    <w:semiHidden/>
    <w:rsid w:val="00114460"/>
    <w:pPr>
      <w:jc w:val="both"/>
    </w:pPr>
    <w:rPr>
      <w:sz w:val="20"/>
      <w:lang w:val="x-none"/>
    </w:rPr>
  </w:style>
  <w:style w:type="character" w:customStyle="1" w:styleId="TekstpodstawowyZnak">
    <w:name w:val="Tekst podstawowy Znak"/>
    <w:basedOn w:val="Domylnaczcionkaakapitu"/>
    <w:link w:val="Tekstpodstawowy"/>
    <w:semiHidden/>
    <w:rsid w:val="00114460"/>
    <w:rPr>
      <w:rFonts w:ascii="Times New Roman" w:eastAsia="Times New Roman" w:hAnsi="Times New Roman" w:cs="Times New Roman"/>
      <w:sz w:val="20"/>
      <w:szCs w:val="24"/>
      <w:lang w:val="x-none" w:eastAsia="pl-PL"/>
    </w:rPr>
  </w:style>
  <w:style w:type="character" w:customStyle="1" w:styleId="bold">
    <w:name w:val="bold"/>
    <w:basedOn w:val="Domylnaczcionkaakapitu"/>
    <w:rsid w:val="00114460"/>
  </w:style>
  <w:style w:type="paragraph" w:styleId="Lista">
    <w:name w:val="List"/>
    <w:basedOn w:val="Normalny"/>
    <w:semiHidden/>
    <w:rsid w:val="00114460"/>
    <w:pPr>
      <w:ind w:left="283" w:hanging="283"/>
    </w:pPr>
    <w:rPr>
      <w:sz w:val="20"/>
      <w:szCs w:val="20"/>
      <w:lang w:eastAsia="en-US"/>
    </w:rPr>
  </w:style>
  <w:style w:type="paragraph" w:customStyle="1" w:styleId="Standard">
    <w:name w:val="Standard"/>
    <w:rsid w:val="00114460"/>
    <w:pPr>
      <w:autoSpaceDE w:val="0"/>
      <w:autoSpaceDN w:val="0"/>
      <w:adjustRightInd w:val="0"/>
      <w:spacing w:after="0" w:line="240" w:lineRule="auto"/>
    </w:pPr>
    <w:rPr>
      <w:rFonts w:ascii="Times New Roman" w:eastAsia="Times New Roman" w:hAnsi="Times New Roman" w:cs="Arial"/>
      <w:color w:val="000000"/>
      <w:sz w:val="20"/>
      <w:szCs w:val="24"/>
      <w:lang w:eastAsia="pl-PL"/>
    </w:rPr>
  </w:style>
  <w:style w:type="character" w:customStyle="1" w:styleId="CommentReference">
    <w:name w:val="Comment Reference"/>
    <w:rsid w:val="00114460"/>
    <w:rPr>
      <w:sz w:val="16"/>
      <w:szCs w:val="16"/>
    </w:rPr>
  </w:style>
  <w:style w:type="paragraph" w:customStyle="1" w:styleId="Default">
    <w:name w:val="Default"/>
    <w:rsid w:val="00114460"/>
    <w:pPr>
      <w:autoSpaceDE w:val="0"/>
      <w:autoSpaceDN w:val="0"/>
      <w:adjustRightInd w:val="0"/>
      <w:spacing w:after="0" w:line="240" w:lineRule="auto"/>
    </w:pPr>
    <w:rPr>
      <w:rFonts w:ascii="Calibri" w:eastAsia="Calibri" w:hAnsi="Calibri" w:cs="Calibri"/>
      <w:b/>
      <w:color w:val="000000"/>
      <w:sz w:val="24"/>
      <w:szCs w:val="24"/>
    </w:rPr>
  </w:style>
  <w:style w:type="character" w:customStyle="1" w:styleId="grame">
    <w:name w:val="grame"/>
    <w:basedOn w:val="Domylnaczcionkaakapitu"/>
    <w:rsid w:val="00114460"/>
  </w:style>
  <w:style w:type="paragraph" w:styleId="Nagwek">
    <w:name w:val="header"/>
    <w:basedOn w:val="Normalny"/>
    <w:link w:val="NagwekZnak"/>
    <w:uiPriority w:val="99"/>
    <w:unhideWhenUsed/>
    <w:rsid w:val="00114460"/>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114460"/>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11446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14460"/>
    <w:rPr>
      <w:rFonts w:ascii="Times New Roman" w:eastAsia="Times New Roman" w:hAnsi="Times New Roman" w:cs="Times New Roman"/>
      <w:sz w:val="24"/>
      <w:szCs w:val="24"/>
      <w:lang w:val="x-none" w:eastAsia="x-none"/>
    </w:rPr>
  </w:style>
  <w:style w:type="paragraph" w:customStyle="1" w:styleId="Tekstpodstawowywcity1">
    <w:name w:val="Tekst podstawowy wcięty1"/>
    <w:basedOn w:val="Normalny"/>
    <w:rsid w:val="00114460"/>
    <w:pPr>
      <w:ind w:left="708"/>
      <w:jc w:val="both"/>
    </w:pPr>
    <w:rPr>
      <w:rFonts w:ascii="Times" w:eastAsia="MS Mincho" w:hAnsi="Times"/>
      <w:szCs w:val="20"/>
    </w:rPr>
  </w:style>
  <w:style w:type="character" w:styleId="Odwoaniedokomentarza">
    <w:name w:val="annotation reference"/>
    <w:semiHidden/>
    <w:rsid w:val="00114460"/>
    <w:rPr>
      <w:sz w:val="16"/>
      <w:szCs w:val="16"/>
    </w:rPr>
  </w:style>
  <w:style w:type="paragraph" w:styleId="Tekstkomentarza">
    <w:name w:val="annotation text"/>
    <w:basedOn w:val="Normalny"/>
    <w:link w:val="TekstkomentarzaZnak"/>
    <w:semiHidden/>
    <w:rsid w:val="00114460"/>
    <w:pPr>
      <w:spacing w:after="200" w:line="276" w:lineRule="auto"/>
    </w:pPr>
    <w:rPr>
      <w:rFonts w:ascii="Calibri" w:eastAsia="Calibri" w:hAnsi="Calibri"/>
      <w:sz w:val="20"/>
      <w:szCs w:val="20"/>
      <w:lang w:val="es-ES" w:eastAsia="en-US"/>
    </w:rPr>
  </w:style>
  <w:style w:type="character" w:customStyle="1" w:styleId="TekstkomentarzaZnak">
    <w:name w:val="Tekst komentarza Znak"/>
    <w:basedOn w:val="Domylnaczcionkaakapitu"/>
    <w:link w:val="Tekstkomentarza"/>
    <w:semiHidden/>
    <w:rsid w:val="00114460"/>
    <w:rPr>
      <w:rFonts w:ascii="Calibri" w:eastAsia="Calibri" w:hAnsi="Calibri" w:cs="Times New Roman"/>
      <w:sz w:val="20"/>
      <w:szCs w:val="20"/>
      <w:lang w:val="es-ES"/>
    </w:rPr>
  </w:style>
  <w:style w:type="paragraph" w:styleId="Tekstdymka">
    <w:name w:val="Balloon Text"/>
    <w:basedOn w:val="Normalny"/>
    <w:link w:val="TekstdymkaZnak"/>
    <w:uiPriority w:val="99"/>
    <w:semiHidden/>
    <w:unhideWhenUsed/>
    <w:rsid w:val="0011446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14460"/>
    <w:rPr>
      <w:rFonts w:ascii="Tahoma" w:eastAsia="Times New Roman" w:hAnsi="Tahoma" w:cs="Times New Roman"/>
      <w:sz w:val="16"/>
      <w:szCs w:val="16"/>
      <w:lang w:val="x-none" w:eastAsia="x-none"/>
    </w:rPr>
  </w:style>
  <w:style w:type="character" w:styleId="Hipercze">
    <w:name w:val="Hyperlink"/>
    <w:uiPriority w:val="99"/>
    <w:semiHidden/>
    <w:unhideWhenUsed/>
    <w:rsid w:val="00114460"/>
    <w:rPr>
      <w:color w:val="0000FF"/>
      <w:sz w:val="13"/>
      <w:szCs w:val="13"/>
      <w:u w:val="single"/>
    </w:rPr>
  </w:style>
  <w:style w:type="paragraph" w:styleId="Tekstpodstawowywcity2">
    <w:name w:val="Body Text Indent 2"/>
    <w:basedOn w:val="Normalny"/>
    <w:link w:val="Tekstpodstawowywcity2Znak"/>
    <w:uiPriority w:val="99"/>
    <w:semiHidden/>
    <w:unhideWhenUsed/>
    <w:rsid w:val="00114460"/>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114460"/>
    <w:rPr>
      <w:rFonts w:ascii="Times New Roman" w:eastAsia="Times New Roman" w:hAnsi="Times New Roman" w:cs="Times New Roman"/>
      <w:sz w:val="24"/>
      <w:szCs w:val="24"/>
      <w:lang w:val="x-none" w:eastAsia="x-none"/>
    </w:rPr>
  </w:style>
  <w:style w:type="paragraph" w:styleId="Tematkomentarza">
    <w:name w:val="annotation subject"/>
    <w:basedOn w:val="Tekstkomentarza"/>
    <w:next w:val="Tekstkomentarza"/>
    <w:link w:val="TematkomentarzaZnak"/>
    <w:uiPriority w:val="99"/>
    <w:semiHidden/>
    <w:unhideWhenUsed/>
    <w:rsid w:val="00114460"/>
    <w:pPr>
      <w:spacing w:after="0" w:line="240" w:lineRule="auto"/>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114460"/>
    <w:rPr>
      <w:rFonts w:ascii="Times New Roman" w:eastAsia="Times New Roman" w:hAnsi="Times New Roman" w:cs="Times New Roman"/>
      <w:b/>
      <w:bCs/>
      <w:sz w:val="20"/>
      <w:szCs w:val="20"/>
      <w:lang w:val="es-ES"/>
    </w:rPr>
  </w:style>
  <w:style w:type="paragraph" w:styleId="Zwykytekst">
    <w:name w:val="Plain Text"/>
    <w:basedOn w:val="Normalny"/>
    <w:link w:val="ZwykytekstZnak"/>
    <w:semiHidden/>
    <w:rsid w:val="00114460"/>
    <w:rPr>
      <w:rFonts w:ascii="Consolas" w:eastAsia="Calibri" w:hAnsi="Consolas"/>
      <w:sz w:val="21"/>
      <w:szCs w:val="21"/>
      <w:lang w:val="x-none" w:eastAsia="en-US"/>
    </w:rPr>
  </w:style>
  <w:style w:type="character" w:customStyle="1" w:styleId="ZwykytekstZnak">
    <w:name w:val="Zwykły tekst Znak"/>
    <w:basedOn w:val="Domylnaczcionkaakapitu"/>
    <w:link w:val="Zwykytekst"/>
    <w:semiHidden/>
    <w:rsid w:val="00114460"/>
    <w:rPr>
      <w:rFonts w:ascii="Consolas" w:eastAsia="Calibri" w:hAnsi="Consolas" w:cs="Times New Roman"/>
      <w:sz w:val="21"/>
      <w:szCs w:val="21"/>
      <w:lang w:val="x-none"/>
    </w:rPr>
  </w:style>
  <w:style w:type="paragraph" w:styleId="Akapitzlist">
    <w:name w:val="List Paragraph"/>
    <w:basedOn w:val="Normalny"/>
    <w:uiPriority w:val="34"/>
    <w:qFormat/>
    <w:rsid w:val="00905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E2E26-55D9-44D5-856D-89E458A2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13529</Words>
  <Characters>81179</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KPGK inwestycje 02</cp:lastModifiedBy>
  <cp:revision>40</cp:revision>
  <cp:lastPrinted>2019-09-18T09:26:00Z</cp:lastPrinted>
  <dcterms:created xsi:type="dcterms:W3CDTF">2017-11-15T07:29:00Z</dcterms:created>
  <dcterms:modified xsi:type="dcterms:W3CDTF">2019-09-18T09:29:00Z</dcterms:modified>
</cp:coreProperties>
</file>